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63C6" w:rsidRPr="00624617" w:rsidRDefault="0096591F" w:rsidP="006E52C4">
      <w:pPr>
        <w:autoSpaceDE w:val="0"/>
        <w:autoSpaceDN w:val="0"/>
        <w:adjustRightInd w:val="0"/>
        <w:ind w:left="5670"/>
        <w:jc w:val="left"/>
        <w:outlineLvl w:val="0"/>
        <w:rPr>
          <w:szCs w:val="28"/>
        </w:rPr>
      </w:pPr>
      <w:r>
        <w:rPr>
          <w:szCs w:val="28"/>
        </w:rPr>
        <w:t>П</w:t>
      </w:r>
      <w:r w:rsidR="004463C6" w:rsidRPr="00624617">
        <w:rPr>
          <w:szCs w:val="28"/>
        </w:rPr>
        <w:t>риложение № 2</w:t>
      </w:r>
    </w:p>
    <w:p w:rsidR="004463C6" w:rsidRPr="00624617" w:rsidRDefault="006E52C4" w:rsidP="006E52C4">
      <w:pPr>
        <w:autoSpaceDE w:val="0"/>
        <w:autoSpaceDN w:val="0"/>
        <w:adjustRightInd w:val="0"/>
        <w:ind w:left="5670"/>
        <w:jc w:val="left"/>
        <w:outlineLvl w:val="0"/>
        <w:rPr>
          <w:szCs w:val="28"/>
        </w:rPr>
      </w:pPr>
      <w:r w:rsidRPr="00624617">
        <w:rPr>
          <w:szCs w:val="28"/>
        </w:rPr>
        <w:t>УТВЕРЖДЁН</w:t>
      </w:r>
    </w:p>
    <w:p w:rsidR="004463C6" w:rsidRPr="00624617" w:rsidRDefault="004463C6" w:rsidP="006E52C4">
      <w:pPr>
        <w:autoSpaceDE w:val="0"/>
        <w:autoSpaceDN w:val="0"/>
        <w:adjustRightInd w:val="0"/>
        <w:ind w:left="5670"/>
        <w:jc w:val="left"/>
        <w:rPr>
          <w:szCs w:val="28"/>
        </w:rPr>
      </w:pPr>
      <w:r w:rsidRPr="00624617">
        <w:rPr>
          <w:szCs w:val="28"/>
        </w:rPr>
        <w:t xml:space="preserve">постановлением </w:t>
      </w:r>
    </w:p>
    <w:p w:rsidR="004463C6" w:rsidRPr="00624617" w:rsidRDefault="004463C6" w:rsidP="006E52C4">
      <w:pPr>
        <w:autoSpaceDE w:val="0"/>
        <w:autoSpaceDN w:val="0"/>
        <w:adjustRightInd w:val="0"/>
        <w:ind w:left="5670"/>
        <w:jc w:val="left"/>
        <w:rPr>
          <w:szCs w:val="28"/>
        </w:rPr>
      </w:pPr>
      <w:r w:rsidRPr="00624617">
        <w:rPr>
          <w:szCs w:val="28"/>
        </w:rPr>
        <w:t>Администрации района</w:t>
      </w:r>
    </w:p>
    <w:p w:rsidR="004463C6" w:rsidRPr="00624617" w:rsidRDefault="004463C6" w:rsidP="006E52C4">
      <w:pPr>
        <w:autoSpaceDE w:val="0"/>
        <w:autoSpaceDN w:val="0"/>
        <w:adjustRightInd w:val="0"/>
        <w:ind w:left="5670"/>
        <w:jc w:val="left"/>
        <w:rPr>
          <w:szCs w:val="28"/>
        </w:rPr>
      </w:pPr>
      <w:r w:rsidRPr="00624617">
        <w:rPr>
          <w:szCs w:val="28"/>
        </w:rPr>
        <w:t xml:space="preserve">от </w:t>
      </w:r>
      <w:r w:rsidR="00A3408C">
        <w:rPr>
          <w:szCs w:val="28"/>
        </w:rPr>
        <w:t xml:space="preserve">06 апреля </w:t>
      </w:r>
      <w:r w:rsidRPr="00624617">
        <w:rPr>
          <w:szCs w:val="28"/>
        </w:rPr>
        <w:t>2011г. №</w:t>
      </w:r>
      <w:r w:rsidR="00A3408C">
        <w:rPr>
          <w:szCs w:val="28"/>
        </w:rPr>
        <w:t xml:space="preserve"> 150</w:t>
      </w:r>
    </w:p>
    <w:p w:rsidR="004463C6" w:rsidRPr="00624617" w:rsidRDefault="004463C6" w:rsidP="004463C6">
      <w:pPr>
        <w:autoSpaceDE w:val="0"/>
        <w:autoSpaceDN w:val="0"/>
        <w:adjustRightInd w:val="0"/>
        <w:ind w:left="4254" w:firstLine="0"/>
        <w:jc w:val="left"/>
        <w:rPr>
          <w:szCs w:val="28"/>
        </w:rPr>
      </w:pPr>
    </w:p>
    <w:p w:rsidR="004463C6" w:rsidRPr="00624617" w:rsidRDefault="004463C6" w:rsidP="004463C6">
      <w:pPr>
        <w:ind w:firstLine="0"/>
        <w:jc w:val="center"/>
        <w:rPr>
          <w:b/>
          <w:szCs w:val="28"/>
        </w:rPr>
      </w:pPr>
    </w:p>
    <w:p w:rsidR="004463C6" w:rsidRPr="00624617" w:rsidRDefault="004463C6" w:rsidP="004463C6">
      <w:pPr>
        <w:ind w:firstLine="0"/>
        <w:jc w:val="center"/>
        <w:rPr>
          <w:b/>
          <w:szCs w:val="28"/>
        </w:rPr>
      </w:pPr>
      <w:proofErr w:type="gramStart"/>
      <w:r w:rsidRPr="00624617">
        <w:rPr>
          <w:b/>
          <w:szCs w:val="28"/>
        </w:rPr>
        <w:t>П</w:t>
      </w:r>
      <w:proofErr w:type="gramEnd"/>
      <w:r w:rsidR="006E52C4" w:rsidRPr="00624617">
        <w:rPr>
          <w:b/>
          <w:szCs w:val="28"/>
        </w:rPr>
        <w:t xml:space="preserve"> </w:t>
      </w:r>
      <w:r w:rsidRPr="00624617">
        <w:rPr>
          <w:b/>
          <w:szCs w:val="28"/>
        </w:rPr>
        <w:t>О</w:t>
      </w:r>
      <w:r w:rsidR="006E52C4" w:rsidRPr="00624617">
        <w:rPr>
          <w:b/>
          <w:szCs w:val="28"/>
        </w:rPr>
        <w:t xml:space="preserve"> </w:t>
      </w:r>
      <w:r w:rsidRPr="00624617">
        <w:rPr>
          <w:b/>
          <w:szCs w:val="28"/>
        </w:rPr>
        <w:t>Р</w:t>
      </w:r>
      <w:r w:rsidR="006E52C4" w:rsidRPr="00624617">
        <w:rPr>
          <w:b/>
          <w:szCs w:val="28"/>
        </w:rPr>
        <w:t xml:space="preserve"> </w:t>
      </w:r>
      <w:r w:rsidRPr="00624617">
        <w:rPr>
          <w:b/>
          <w:szCs w:val="28"/>
        </w:rPr>
        <w:t>Я</w:t>
      </w:r>
      <w:r w:rsidR="006E52C4" w:rsidRPr="00624617">
        <w:rPr>
          <w:b/>
          <w:szCs w:val="28"/>
        </w:rPr>
        <w:t xml:space="preserve"> </w:t>
      </w:r>
      <w:r w:rsidRPr="00624617">
        <w:rPr>
          <w:b/>
          <w:szCs w:val="28"/>
        </w:rPr>
        <w:t>Д</w:t>
      </w:r>
      <w:r w:rsidR="006E52C4" w:rsidRPr="00624617">
        <w:rPr>
          <w:b/>
          <w:szCs w:val="28"/>
        </w:rPr>
        <w:t xml:space="preserve"> </w:t>
      </w:r>
      <w:r w:rsidRPr="00624617">
        <w:rPr>
          <w:b/>
          <w:szCs w:val="28"/>
        </w:rPr>
        <w:t>О</w:t>
      </w:r>
      <w:r w:rsidR="006E52C4" w:rsidRPr="00624617">
        <w:rPr>
          <w:b/>
          <w:szCs w:val="28"/>
        </w:rPr>
        <w:t xml:space="preserve"> </w:t>
      </w:r>
      <w:r w:rsidRPr="00624617">
        <w:rPr>
          <w:b/>
          <w:szCs w:val="28"/>
        </w:rPr>
        <w:t>К</w:t>
      </w:r>
    </w:p>
    <w:p w:rsidR="004463C6" w:rsidRPr="00624617" w:rsidRDefault="004463C6" w:rsidP="004463C6">
      <w:pPr>
        <w:ind w:firstLine="0"/>
        <w:jc w:val="center"/>
        <w:rPr>
          <w:szCs w:val="28"/>
        </w:rPr>
      </w:pPr>
      <w:r w:rsidRPr="00624617">
        <w:rPr>
          <w:szCs w:val="28"/>
        </w:rPr>
        <w:t>проведения оценки потребности в муниципальных услугах (работах)</w:t>
      </w:r>
    </w:p>
    <w:p w:rsidR="004463C6" w:rsidRPr="00624617" w:rsidRDefault="004463C6" w:rsidP="004463C6">
      <w:pPr>
        <w:ind w:firstLine="0"/>
        <w:rPr>
          <w:szCs w:val="28"/>
        </w:rPr>
      </w:pPr>
    </w:p>
    <w:p w:rsidR="004463C6" w:rsidRPr="00624617" w:rsidRDefault="004463C6" w:rsidP="004463C6">
      <w:pPr>
        <w:ind w:firstLine="0"/>
        <w:jc w:val="center"/>
        <w:rPr>
          <w:b/>
          <w:szCs w:val="28"/>
        </w:rPr>
      </w:pPr>
      <w:r w:rsidRPr="00624617">
        <w:rPr>
          <w:b/>
          <w:szCs w:val="28"/>
          <w:lang w:val="en-US"/>
        </w:rPr>
        <w:t>I</w:t>
      </w:r>
      <w:r w:rsidRPr="00624617">
        <w:rPr>
          <w:b/>
          <w:szCs w:val="28"/>
        </w:rPr>
        <w:t>. Общие положения</w:t>
      </w:r>
    </w:p>
    <w:p w:rsidR="004463C6" w:rsidRPr="00624617" w:rsidRDefault="004463C6" w:rsidP="004463C6">
      <w:pPr>
        <w:ind w:firstLine="0"/>
        <w:rPr>
          <w:szCs w:val="28"/>
        </w:rPr>
      </w:pPr>
    </w:p>
    <w:p w:rsidR="004463C6" w:rsidRPr="00624617" w:rsidRDefault="004463C6" w:rsidP="004463C6">
      <w:pPr>
        <w:rPr>
          <w:szCs w:val="28"/>
        </w:rPr>
      </w:pPr>
      <w:r w:rsidRPr="00624617">
        <w:rPr>
          <w:szCs w:val="28"/>
        </w:rPr>
        <w:t>1.1. Настоящий Порядок устанавливает основные принципы и механизмы проведения оценки потребности юридических и физических лиц в муниципальных услугах (работах), оказываемых (выполняемых) муниципальными учреждениями за счёт средств бюджета муниципального образования (далее – оценка потребности в муниципальных услугах (работах)) и учёта её результатов при формировании проекта бюджета муниципального образования.</w:t>
      </w:r>
    </w:p>
    <w:p w:rsidR="004463C6" w:rsidRPr="00624617" w:rsidRDefault="004463C6" w:rsidP="004463C6">
      <w:pPr>
        <w:rPr>
          <w:szCs w:val="28"/>
        </w:rPr>
      </w:pPr>
      <w:r w:rsidRPr="00624617">
        <w:rPr>
          <w:szCs w:val="28"/>
        </w:rPr>
        <w:t>1.2. Понятия и термины, используемые в целях настоящего Порядка, применяются в соответствии со значениями понятий и терминов, определёнными Бюджетным кодексом Российской Федерации, иными нормативными правовыми актами Российской Федерации.</w:t>
      </w:r>
    </w:p>
    <w:p w:rsidR="004463C6" w:rsidRPr="00624617" w:rsidRDefault="004463C6" w:rsidP="004463C6">
      <w:pPr>
        <w:rPr>
          <w:szCs w:val="28"/>
        </w:rPr>
      </w:pPr>
      <w:r w:rsidRPr="00624617">
        <w:rPr>
          <w:szCs w:val="28"/>
        </w:rPr>
        <w:t>1.3. </w:t>
      </w:r>
      <w:proofErr w:type="gramStart"/>
      <w:r w:rsidRPr="00624617">
        <w:rPr>
          <w:szCs w:val="28"/>
        </w:rPr>
        <w:t>Основной целью Порядка является повышение качества управления бюджетными ресурсами (упорядочение и систематизация процедур оценки потребности в услугах (работах), обеспечение возможности учёта потребности в предоставлении муниципальных услуг (работ) за счёт средств бюджета муниципального образования) на следующих этапах бюджетного процесса: на этапе разработки прогноза социально-экономического развития муниципального образования Тазовский район и проекта бюджета на очередной финансовый год и плановый период, его уточнения</w:t>
      </w:r>
      <w:proofErr w:type="gramEnd"/>
      <w:r w:rsidRPr="00624617">
        <w:rPr>
          <w:szCs w:val="28"/>
        </w:rPr>
        <w:t xml:space="preserve"> и исполнения.</w:t>
      </w:r>
    </w:p>
    <w:p w:rsidR="004463C6" w:rsidRPr="00624617" w:rsidRDefault="004463C6" w:rsidP="004463C6">
      <w:pPr>
        <w:rPr>
          <w:szCs w:val="28"/>
        </w:rPr>
      </w:pPr>
      <w:r w:rsidRPr="00624617">
        <w:rPr>
          <w:szCs w:val="28"/>
        </w:rPr>
        <w:t>1.4. Основными задачами Порядка являются:</w:t>
      </w:r>
    </w:p>
    <w:p w:rsidR="004463C6" w:rsidRPr="00624617" w:rsidRDefault="004463C6" w:rsidP="004463C6">
      <w:pPr>
        <w:rPr>
          <w:szCs w:val="28"/>
        </w:rPr>
      </w:pPr>
      <w:r w:rsidRPr="00624617">
        <w:rPr>
          <w:szCs w:val="28"/>
        </w:rPr>
        <w:t>- обеспечение учёта обязательных для предоставления физическим и юридическим лицам муниципальных  услуг (работ);</w:t>
      </w:r>
    </w:p>
    <w:p w:rsidR="004463C6" w:rsidRPr="00624617" w:rsidRDefault="004463C6" w:rsidP="004463C6">
      <w:pPr>
        <w:rPr>
          <w:szCs w:val="28"/>
        </w:rPr>
      </w:pPr>
      <w:r w:rsidRPr="00624617">
        <w:rPr>
          <w:szCs w:val="28"/>
        </w:rPr>
        <w:t>- планирование оказания муниципальных услуг (работ) физическим и юридическим лицам в необходимых объёмах;</w:t>
      </w:r>
    </w:p>
    <w:p w:rsidR="004463C6" w:rsidRPr="00624617" w:rsidRDefault="004463C6" w:rsidP="004463C6">
      <w:pPr>
        <w:rPr>
          <w:szCs w:val="28"/>
        </w:rPr>
      </w:pPr>
      <w:r w:rsidRPr="00624617">
        <w:rPr>
          <w:szCs w:val="28"/>
        </w:rPr>
        <w:t>- повышение эффективности использования бюджетных средств на основе учёта потребности в предоставляемых муниципальных услугах (работах) и результатах их оказания;</w:t>
      </w:r>
    </w:p>
    <w:p w:rsidR="004463C6" w:rsidRPr="00624617" w:rsidRDefault="004463C6" w:rsidP="004463C6">
      <w:pPr>
        <w:rPr>
          <w:szCs w:val="28"/>
        </w:rPr>
      </w:pPr>
      <w:r w:rsidRPr="00624617">
        <w:rPr>
          <w:szCs w:val="28"/>
        </w:rPr>
        <w:t>- формирование информационной базы для принятия решений о направлениях и способах оптимизации бюджетных расходов;</w:t>
      </w:r>
    </w:p>
    <w:p w:rsidR="004463C6" w:rsidRPr="00624617" w:rsidRDefault="004463C6" w:rsidP="004463C6">
      <w:pPr>
        <w:rPr>
          <w:szCs w:val="28"/>
        </w:rPr>
      </w:pPr>
      <w:r w:rsidRPr="00624617">
        <w:rPr>
          <w:szCs w:val="28"/>
        </w:rPr>
        <w:t>- создание системы оценки и контроля деятельности субъектов бюджетного планирования, связанной с обеспечением своевременного предоставления муниципальных услуг (работ);</w:t>
      </w:r>
    </w:p>
    <w:p w:rsidR="004463C6" w:rsidRPr="00624617" w:rsidRDefault="004463C6" w:rsidP="004463C6">
      <w:pPr>
        <w:rPr>
          <w:szCs w:val="28"/>
        </w:rPr>
      </w:pPr>
      <w:r w:rsidRPr="00624617">
        <w:rPr>
          <w:szCs w:val="28"/>
        </w:rPr>
        <w:lastRenderedPageBreak/>
        <w:t>- формирования муниципальных заданий.</w:t>
      </w:r>
    </w:p>
    <w:p w:rsidR="004463C6" w:rsidRPr="00624617" w:rsidRDefault="004463C6" w:rsidP="004463C6">
      <w:pPr>
        <w:rPr>
          <w:szCs w:val="28"/>
          <w:lang w:eastAsia="ru-RU"/>
        </w:rPr>
      </w:pPr>
      <w:r w:rsidRPr="00624617">
        <w:rPr>
          <w:szCs w:val="28"/>
          <w:lang w:eastAsia="ru-RU"/>
        </w:rPr>
        <w:t>1.5. </w:t>
      </w:r>
      <w:r w:rsidRPr="00624617">
        <w:rPr>
          <w:szCs w:val="28"/>
        </w:rPr>
        <w:t>Оценка потребности в муниципальных услугах (работах) осуществляется ежегодно в натуральном и стоимостном выражении</w:t>
      </w:r>
      <w:r w:rsidR="00CD73F2" w:rsidRPr="00624617">
        <w:rPr>
          <w:szCs w:val="28"/>
        </w:rPr>
        <w:t>.</w:t>
      </w:r>
    </w:p>
    <w:p w:rsidR="004463C6" w:rsidRPr="00624617" w:rsidRDefault="004463C6" w:rsidP="004463C6">
      <w:pPr>
        <w:rPr>
          <w:szCs w:val="28"/>
        </w:rPr>
      </w:pPr>
      <w:r w:rsidRPr="00624617">
        <w:rPr>
          <w:szCs w:val="28"/>
          <w:lang w:eastAsia="ru-RU"/>
        </w:rPr>
        <w:t xml:space="preserve">1.6. Результаты оценки потребности </w:t>
      </w:r>
      <w:r w:rsidRPr="00624617">
        <w:rPr>
          <w:szCs w:val="28"/>
        </w:rPr>
        <w:t xml:space="preserve">в муниципальных услугах (работах) </w:t>
      </w:r>
      <w:r w:rsidRPr="00624617">
        <w:rPr>
          <w:szCs w:val="28"/>
          <w:lang w:eastAsia="ru-RU"/>
        </w:rPr>
        <w:t xml:space="preserve">учитываются при разработке проекта </w:t>
      </w:r>
      <w:r w:rsidRPr="00624617">
        <w:rPr>
          <w:szCs w:val="28"/>
        </w:rPr>
        <w:t>бюджета муниципального образования и формировании муниципальных заданий на оказание муниципальных услуг (работ).</w:t>
      </w:r>
    </w:p>
    <w:p w:rsidR="004463C6" w:rsidRPr="00624617" w:rsidRDefault="004463C6" w:rsidP="004463C6">
      <w:pPr>
        <w:ind w:firstLine="0"/>
        <w:rPr>
          <w:szCs w:val="28"/>
        </w:rPr>
      </w:pPr>
    </w:p>
    <w:p w:rsidR="004463C6" w:rsidRPr="00624617" w:rsidRDefault="004463C6" w:rsidP="004463C6">
      <w:pPr>
        <w:ind w:firstLine="0"/>
        <w:jc w:val="center"/>
        <w:rPr>
          <w:b/>
          <w:szCs w:val="28"/>
        </w:rPr>
      </w:pPr>
      <w:r w:rsidRPr="00624617">
        <w:rPr>
          <w:b/>
          <w:szCs w:val="28"/>
          <w:lang w:val="en-US"/>
        </w:rPr>
        <w:t>II</w:t>
      </w:r>
      <w:r w:rsidRPr="00624617">
        <w:rPr>
          <w:b/>
          <w:szCs w:val="28"/>
        </w:rPr>
        <w:t xml:space="preserve">. Источники и исходные данные для проведения </w:t>
      </w:r>
    </w:p>
    <w:p w:rsidR="004463C6" w:rsidRPr="00624617" w:rsidRDefault="004463C6" w:rsidP="004463C6">
      <w:pPr>
        <w:ind w:firstLine="0"/>
        <w:jc w:val="center"/>
        <w:rPr>
          <w:b/>
          <w:szCs w:val="28"/>
        </w:rPr>
      </w:pPr>
      <w:r w:rsidRPr="00624617">
        <w:rPr>
          <w:b/>
          <w:szCs w:val="28"/>
        </w:rPr>
        <w:t>оценки потребности в муниципальных услугах (работах)</w:t>
      </w:r>
    </w:p>
    <w:p w:rsidR="004463C6" w:rsidRPr="00624617" w:rsidRDefault="004463C6" w:rsidP="004463C6">
      <w:pPr>
        <w:ind w:firstLine="0"/>
        <w:jc w:val="center"/>
        <w:rPr>
          <w:szCs w:val="28"/>
        </w:rPr>
      </w:pPr>
    </w:p>
    <w:p w:rsidR="004463C6" w:rsidRPr="00624617" w:rsidRDefault="004463C6" w:rsidP="004463C6">
      <w:pPr>
        <w:rPr>
          <w:szCs w:val="28"/>
        </w:rPr>
      </w:pPr>
      <w:r w:rsidRPr="00624617">
        <w:rPr>
          <w:szCs w:val="28"/>
        </w:rPr>
        <w:t>2.1. Оценка потребности в муниципальных услугах (работах) проводится в отношении каждой муниципальной услуги (работы) из числа включённых в Реестр муниципальных услуг (работ), оказываемых муниципальными учреждениями автономного округа, и финансируемой за счёт средств бюджета муниципального образования.</w:t>
      </w:r>
    </w:p>
    <w:p w:rsidR="004463C6" w:rsidRPr="00624617" w:rsidRDefault="004463C6" w:rsidP="004463C6">
      <w:pPr>
        <w:rPr>
          <w:szCs w:val="28"/>
        </w:rPr>
      </w:pPr>
      <w:r w:rsidRPr="00624617">
        <w:rPr>
          <w:szCs w:val="28"/>
        </w:rPr>
        <w:t>2.2. Источниками информации для проведения оценки потребности в муниципальных услугах (работах) в натуральном и стоимостном выражении являются:</w:t>
      </w:r>
    </w:p>
    <w:p w:rsidR="004463C6" w:rsidRPr="00624617" w:rsidRDefault="004463C6" w:rsidP="004463C6">
      <w:pPr>
        <w:rPr>
          <w:szCs w:val="28"/>
        </w:rPr>
      </w:pPr>
      <w:r w:rsidRPr="00624617">
        <w:rPr>
          <w:szCs w:val="28"/>
        </w:rPr>
        <w:t>- данные территориальных статистических органов;</w:t>
      </w:r>
    </w:p>
    <w:p w:rsidR="004463C6" w:rsidRPr="00624617" w:rsidRDefault="004463C6" w:rsidP="004463C6">
      <w:pPr>
        <w:rPr>
          <w:szCs w:val="28"/>
        </w:rPr>
      </w:pPr>
      <w:r w:rsidRPr="00624617">
        <w:rPr>
          <w:szCs w:val="28"/>
        </w:rPr>
        <w:t>- данные финансовой, оперативной и ведомственной отчётности учредителей и муниципальных учреждений;</w:t>
      </w:r>
    </w:p>
    <w:p w:rsidR="004463C6" w:rsidRPr="00624617" w:rsidRDefault="004463C6" w:rsidP="004463C6">
      <w:pPr>
        <w:rPr>
          <w:szCs w:val="28"/>
        </w:rPr>
      </w:pPr>
      <w:r w:rsidRPr="00624617">
        <w:rPr>
          <w:szCs w:val="28"/>
        </w:rPr>
        <w:t>- прогноз социально-экономического развития муниципального образования Тазовский район и сценарные условия формирования проекта бюджета муниципального образования Тазовский район на очередной финансовый год и на плановый период;</w:t>
      </w:r>
    </w:p>
    <w:p w:rsidR="004463C6" w:rsidRPr="00624617" w:rsidRDefault="004463C6" w:rsidP="004463C6">
      <w:pPr>
        <w:rPr>
          <w:szCs w:val="28"/>
        </w:rPr>
      </w:pPr>
      <w:r w:rsidRPr="00624617">
        <w:rPr>
          <w:szCs w:val="28"/>
        </w:rPr>
        <w:t>- социологические опросы, анкетирование населения (потребителей) о предоставлении муниципальных услуг (работ), специальные информационные запросы, экспертные оценки специалистов по отраслевым направлениям.</w:t>
      </w:r>
    </w:p>
    <w:p w:rsidR="004463C6" w:rsidRPr="00624617" w:rsidRDefault="004463C6" w:rsidP="004463C6">
      <w:pPr>
        <w:rPr>
          <w:szCs w:val="28"/>
        </w:rPr>
      </w:pPr>
      <w:r w:rsidRPr="00624617">
        <w:rPr>
          <w:szCs w:val="28"/>
        </w:rPr>
        <w:t>2.3. Исходные данные для проведения оценки потребности в муниципальных услугах (работах), сформированные на основании источников данных, указанных в пункте 2.2 настоящего Порядка, в натуральном и стоимостном выражении включают:</w:t>
      </w:r>
    </w:p>
    <w:p w:rsidR="004463C6" w:rsidRPr="00624617" w:rsidRDefault="004463C6" w:rsidP="004463C6">
      <w:pPr>
        <w:rPr>
          <w:szCs w:val="28"/>
        </w:rPr>
      </w:pPr>
      <w:r w:rsidRPr="00624617">
        <w:rPr>
          <w:szCs w:val="28"/>
        </w:rPr>
        <w:t>- фактические и прогнозные данные о численности потребителей (категорий потребителей), имеющих право на получение муниципальных услуг (работ). Прогнозные данные о потенциальных получателях муниципальных услуг (работ) определяются учредителем с обязательным обоснованием сделанного прогноза;</w:t>
      </w:r>
    </w:p>
    <w:p w:rsidR="004463C6" w:rsidRPr="00624617" w:rsidRDefault="004463C6" w:rsidP="004463C6">
      <w:pPr>
        <w:rPr>
          <w:szCs w:val="28"/>
        </w:rPr>
      </w:pPr>
      <w:r w:rsidRPr="00624617">
        <w:rPr>
          <w:szCs w:val="28"/>
        </w:rPr>
        <w:t>- фактические и прогнозные данные о натуральных объёмах (единицах оказания) муниципальных услуг (работ);</w:t>
      </w:r>
    </w:p>
    <w:p w:rsidR="004463C6" w:rsidRPr="00624617" w:rsidRDefault="004463C6" w:rsidP="004463C6">
      <w:pPr>
        <w:rPr>
          <w:szCs w:val="28"/>
        </w:rPr>
      </w:pPr>
      <w:r w:rsidRPr="00624617">
        <w:rPr>
          <w:szCs w:val="28"/>
        </w:rPr>
        <w:t>- данные о запланированных, выделенных и фактически израсходованных (оплаченных) средствах для предоставления муниципальных услуг (работ), сформированные на основе, установленной по соответствующим отраслям финансовой отчётности;</w:t>
      </w:r>
    </w:p>
    <w:p w:rsidR="004463C6" w:rsidRPr="00624617" w:rsidRDefault="004463C6" w:rsidP="004463C6">
      <w:pPr>
        <w:rPr>
          <w:szCs w:val="28"/>
        </w:rPr>
      </w:pPr>
      <w:r w:rsidRPr="00624617">
        <w:rPr>
          <w:szCs w:val="28"/>
        </w:rPr>
        <w:lastRenderedPageBreak/>
        <w:t>- нормативные затраты на оказание муниципальных услуг (выполнение работ) и содержание имущества;</w:t>
      </w:r>
    </w:p>
    <w:p w:rsidR="004463C6" w:rsidRPr="00624617" w:rsidRDefault="004463C6" w:rsidP="004463C6">
      <w:pPr>
        <w:rPr>
          <w:szCs w:val="28"/>
        </w:rPr>
      </w:pPr>
      <w:r w:rsidRPr="00624617">
        <w:rPr>
          <w:szCs w:val="28"/>
        </w:rPr>
        <w:t>- индексы роста потребительских цен на товары и услуги, а также планируемая индексация заработной платы работникам бюджетной сферы;</w:t>
      </w:r>
    </w:p>
    <w:p w:rsidR="004463C6" w:rsidRPr="00624617" w:rsidRDefault="004463C6" w:rsidP="004463C6">
      <w:pPr>
        <w:rPr>
          <w:szCs w:val="28"/>
        </w:rPr>
      </w:pPr>
      <w:r w:rsidRPr="00624617">
        <w:rPr>
          <w:szCs w:val="28"/>
        </w:rPr>
        <w:t>- прогноз темпов роста (сокращения) отдельных элементов структуры стоимости муниципальных услуг (работ) на планируемый период.</w:t>
      </w:r>
    </w:p>
    <w:p w:rsidR="004463C6" w:rsidRPr="00624617" w:rsidRDefault="004463C6" w:rsidP="004463C6">
      <w:pPr>
        <w:rPr>
          <w:szCs w:val="28"/>
        </w:rPr>
      </w:pPr>
      <w:r w:rsidRPr="00624617">
        <w:rPr>
          <w:szCs w:val="28"/>
        </w:rPr>
        <w:t>Данные об отдельных элементах стоимости муниципальных услуг (работ) предоставляются учредителем.</w:t>
      </w:r>
    </w:p>
    <w:p w:rsidR="004463C6" w:rsidRPr="00624617" w:rsidRDefault="004463C6" w:rsidP="004463C6">
      <w:pPr>
        <w:ind w:firstLine="0"/>
        <w:rPr>
          <w:szCs w:val="28"/>
        </w:rPr>
      </w:pPr>
    </w:p>
    <w:p w:rsidR="004463C6" w:rsidRPr="00624617" w:rsidRDefault="004463C6" w:rsidP="004463C6">
      <w:pPr>
        <w:ind w:firstLine="0"/>
        <w:jc w:val="center"/>
        <w:rPr>
          <w:b/>
          <w:szCs w:val="28"/>
        </w:rPr>
      </w:pPr>
      <w:r w:rsidRPr="00624617">
        <w:rPr>
          <w:b/>
          <w:szCs w:val="28"/>
          <w:lang w:val="en-US"/>
        </w:rPr>
        <w:t>III</w:t>
      </w:r>
      <w:r w:rsidRPr="00624617">
        <w:rPr>
          <w:b/>
          <w:szCs w:val="28"/>
        </w:rPr>
        <w:t xml:space="preserve">. Проведение оценки потребности в муниципальных услугах </w:t>
      </w:r>
    </w:p>
    <w:p w:rsidR="004463C6" w:rsidRPr="00624617" w:rsidRDefault="004463C6" w:rsidP="004463C6">
      <w:pPr>
        <w:ind w:firstLine="0"/>
        <w:jc w:val="center"/>
        <w:rPr>
          <w:b/>
          <w:szCs w:val="28"/>
        </w:rPr>
      </w:pPr>
      <w:r w:rsidRPr="00624617">
        <w:rPr>
          <w:b/>
          <w:szCs w:val="28"/>
        </w:rPr>
        <w:t>(</w:t>
      </w:r>
      <w:proofErr w:type="gramStart"/>
      <w:r w:rsidRPr="00624617">
        <w:rPr>
          <w:b/>
          <w:szCs w:val="28"/>
        </w:rPr>
        <w:t>работах</w:t>
      </w:r>
      <w:proofErr w:type="gramEnd"/>
      <w:r w:rsidRPr="00624617">
        <w:rPr>
          <w:b/>
          <w:szCs w:val="28"/>
        </w:rPr>
        <w:t>) в натуральном и стоимостном выражении</w:t>
      </w:r>
    </w:p>
    <w:p w:rsidR="004463C6" w:rsidRPr="00624617" w:rsidRDefault="004463C6" w:rsidP="004463C6">
      <w:pPr>
        <w:ind w:firstLine="0"/>
        <w:rPr>
          <w:szCs w:val="28"/>
        </w:rPr>
      </w:pPr>
    </w:p>
    <w:p w:rsidR="004463C6" w:rsidRPr="00624617" w:rsidRDefault="004463C6" w:rsidP="004463C6">
      <w:pPr>
        <w:rPr>
          <w:szCs w:val="28"/>
        </w:rPr>
      </w:pPr>
      <w:r w:rsidRPr="00624617">
        <w:rPr>
          <w:szCs w:val="28"/>
        </w:rPr>
        <w:t>3.1. Оценка потребности в муниципальных услугах (работах) в натуральном выражении осуществляется учредителем на основании исходных данных, указанных в пункте 2.3 настоящего Порядка.</w:t>
      </w:r>
    </w:p>
    <w:p w:rsidR="004463C6" w:rsidRPr="00624617" w:rsidRDefault="004463C6" w:rsidP="004463C6">
      <w:pPr>
        <w:rPr>
          <w:szCs w:val="28"/>
        </w:rPr>
      </w:pPr>
      <w:r w:rsidRPr="00624617">
        <w:rPr>
          <w:szCs w:val="28"/>
        </w:rPr>
        <w:t>3.2. Фактический и прогнозный объём муниципальных услуг (работ) разрабатываются учредителями с обязательным обоснованием сделанного прогноза показателями динамики и прогнозами численности групп населения, являющихся потенциальными получателями муниципальных услуг (работ).</w:t>
      </w:r>
    </w:p>
    <w:p w:rsidR="004463C6" w:rsidRPr="00624617" w:rsidRDefault="004463C6" w:rsidP="004463C6">
      <w:pPr>
        <w:rPr>
          <w:szCs w:val="28"/>
        </w:rPr>
      </w:pPr>
      <w:r w:rsidRPr="00624617">
        <w:rPr>
          <w:szCs w:val="28"/>
        </w:rPr>
        <w:t>При проведении оценки потребности в муниципальных услугах (работах) в натуральном выражении должен быть определён натуральный показатель оценки (единица измерения).</w:t>
      </w:r>
    </w:p>
    <w:p w:rsidR="004463C6" w:rsidRPr="00624617" w:rsidRDefault="004463C6" w:rsidP="004463C6">
      <w:pPr>
        <w:rPr>
          <w:szCs w:val="28"/>
        </w:rPr>
      </w:pPr>
      <w:r w:rsidRPr="00624617">
        <w:rPr>
          <w:szCs w:val="28"/>
        </w:rPr>
        <w:t>3.3. Проведение оценки потребности в муниципальных услугах (работах) в стоимостном выражении производится на основе результатов оценки потребности в муниципальных услугах (работах) в натуральном выражении. При определении стоимостной оценки потребности в муниципальных услугах (работах) используются нормативные затраты на оказание муниципальных услуг (выполнение работ) по следующей формуле:</w:t>
      </w:r>
    </w:p>
    <w:p w:rsidR="004463C6" w:rsidRPr="00624617" w:rsidRDefault="004463C6" w:rsidP="004463C6">
      <w:pPr>
        <w:ind w:firstLine="0"/>
        <w:rPr>
          <w:szCs w:val="28"/>
        </w:rPr>
      </w:pPr>
    </w:p>
    <w:p w:rsidR="004463C6" w:rsidRPr="00624617" w:rsidRDefault="004463C6" w:rsidP="004463C6">
      <w:pPr>
        <w:ind w:firstLine="0"/>
        <w:jc w:val="center"/>
        <w:rPr>
          <w:szCs w:val="28"/>
        </w:rPr>
      </w:pPr>
      <w:r w:rsidRPr="00624617">
        <w:rPr>
          <w:szCs w:val="28"/>
        </w:rPr>
        <w:t xml:space="preserve">С = </w:t>
      </w:r>
      <w:proofErr w:type="gramStart"/>
      <w:r w:rsidRPr="00624617">
        <w:rPr>
          <w:szCs w:val="28"/>
        </w:rPr>
        <w:t>П</w:t>
      </w:r>
      <w:proofErr w:type="gramEnd"/>
      <w:r w:rsidRPr="00624617">
        <w:rPr>
          <w:szCs w:val="28"/>
        </w:rPr>
        <w:t xml:space="preserve"> </w:t>
      </w:r>
      <w:proofErr w:type="spellStart"/>
      <w:r w:rsidRPr="00624617">
        <w:rPr>
          <w:szCs w:val="28"/>
        </w:rPr>
        <w:t>х</w:t>
      </w:r>
      <w:proofErr w:type="spellEnd"/>
      <w:r w:rsidRPr="00624617">
        <w:rPr>
          <w:szCs w:val="28"/>
        </w:rPr>
        <w:t xml:space="preserve"> Н, где</w:t>
      </w:r>
    </w:p>
    <w:p w:rsidR="004463C6" w:rsidRPr="00624617" w:rsidRDefault="004463C6" w:rsidP="004463C6">
      <w:pPr>
        <w:ind w:firstLine="0"/>
        <w:rPr>
          <w:szCs w:val="28"/>
        </w:rPr>
      </w:pPr>
    </w:p>
    <w:p w:rsidR="004463C6" w:rsidRPr="00624617" w:rsidRDefault="004463C6" w:rsidP="004463C6">
      <w:pPr>
        <w:rPr>
          <w:szCs w:val="28"/>
        </w:rPr>
      </w:pPr>
      <w:proofErr w:type="gramStart"/>
      <w:r w:rsidRPr="00624617">
        <w:rPr>
          <w:szCs w:val="28"/>
        </w:rPr>
        <w:t>С</w:t>
      </w:r>
      <w:proofErr w:type="gramEnd"/>
      <w:r w:rsidRPr="00624617">
        <w:rPr>
          <w:szCs w:val="28"/>
        </w:rPr>
        <w:tab/>
        <w:t>– стоимостная оценка потребности в муниципальных услугах (работах);</w:t>
      </w:r>
    </w:p>
    <w:p w:rsidR="004463C6" w:rsidRPr="00624617" w:rsidRDefault="004463C6" w:rsidP="004463C6">
      <w:pPr>
        <w:rPr>
          <w:szCs w:val="28"/>
        </w:rPr>
      </w:pPr>
      <w:proofErr w:type="gramStart"/>
      <w:r w:rsidRPr="00624617">
        <w:rPr>
          <w:szCs w:val="28"/>
        </w:rPr>
        <w:t>П</w:t>
      </w:r>
      <w:proofErr w:type="gramEnd"/>
      <w:r w:rsidRPr="00624617">
        <w:rPr>
          <w:szCs w:val="28"/>
        </w:rPr>
        <w:tab/>
        <w:t>– оценка потребности в муниципальных услугах (работах) в натуральном выражении;</w:t>
      </w:r>
    </w:p>
    <w:p w:rsidR="004463C6" w:rsidRPr="00624617" w:rsidRDefault="004463C6" w:rsidP="006E52C4">
      <w:pPr>
        <w:rPr>
          <w:szCs w:val="28"/>
        </w:rPr>
      </w:pPr>
      <w:r w:rsidRPr="00624617">
        <w:rPr>
          <w:szCs w:val="28"/>
        </w:rPr>
        <w:t>Н</w:t>
      </w:r>
      <w:r w:rsidRPr="00624617">
        <w:rPr>
          <w:szCs w:val="28"/>
        </w:rPr>
        <w:tab/>
        <w:t>– нормативные затраты на оказание единицы муниципальной услуги (выполнение работы).</w:t>
      </w:r>
    </w:p>
    <w:p w:rsidR="004463C6" w:rsidRPr="00624617" w:rsidRDefault="004463C6" w:rsidP="004463C6">
      <w:pPr>
        <w:rPr>
          <w:szCs w:val="28"/>
        </w:rPr>
      </w:pPr>
      <w:r w:rsidRPr="00624617">
        <w:rPr>
          <w:szCs w:val="28"/>
        </w:rPr>
        <w:t xml:space="preserve">3.4. Нормативные затраты на оказание единицы муниципальной услуги (выполнение работы) определяются в соответствии с утверждённым </w:t>
      </w:r>
      <w:r w:rsidR="00CD73F2" w:rsidRPr="00624617">
        <w:rPr>
          <w:szCs w:val="28"/>
        </w:rPr>
        <w:t>Администрацией района</w:t>
      </w:r>
      <w:r w:rsidR="006E52C4" w:rsidRPr="00624617">
        <w:rPr>
          <w:szCs w:val="28"/>
        </w:rPr>
        <w:t xml:space="preserve"> П</w:t>
      </w:r>
      <w:r w:rsidRPr="00624617">
        <w:rPr>
          <w:szCs w:val="28"/>
        </w:rPr>
        <w:t>орядком определения нормативных затрат на оказание муниципальных услуг (работ).</w:t>
      </w:r>
    </w:p>
    <w:p w:rsidR="004463C6" w:rsidRPr="00624617" w:rsidRDefault="004463C6" w:rsidP="004463C6">
      <w:pPr>
        <w:rPr>
          <w:szCs w:val="28"/>
        </w:rPr>
      </w:pPr>
      <w:r w:rsidRPr="00624617">
        <w:rPr>
          <w:szCs w:val="28"/>
        </w:rPr>
        <w:t xml:space="preserve">Данный порядок разрабатывается учредителем в соответствии с Методическими рекомендациями по определению нормативных затрат на </w:t>
      </w:r>
      <w:r w:rsidRPr="00624617">
        <w:rPr>
          <w:szCs w:val="28"/>
        </w:rPr>
        <w:lastRenderedPageBreak/>
        <w:t>оказание муниципальных услуг (выполнение работ) и содержание имущества в соответствии с муниципальным заданием.</w:t>
      </w:r>
    </w:p>
    <w:p w:rsidR="004463C6" w:rsidRPr="00624617" w:rsidRDefault="004463C6" w:rsidP="004463C6">
      <w:pPr>
        <w:rPr>
          <w:szCs w:val="28"/>
        </w:rPr>
      </w:pPr>
      <w:r w:rsidRPr="00624617">
        <w:rPr>
          <w:szCs w:val="28"/>
        </w:rPr>
        <w:t>В случае отсутствия утверждённого норматива затрат на оказание единицы муниципальной услуги (выполнение работы) стоимостная оценка определяется на основе индексации расходов прошлых лет (на уровне не выше темпов прогнозируемой инфляции).</w:t>
      </w:r>
    </w:p>
    <w:p w:rsidR="004463C6" w:rsidRPr="00624617" w:rsidRDefault="004463C6" w:rsidP="004463C6">
      <w:pPr>
        <w:rPr>
          <w:szCs w:val="28"/>
        </w:rPr>
      </w:pPr>
      <w:r w:rsidRPr="00624617">
        <w:rPr>
          <w:szCs w:val="28"/>
        </w:rPr>
        <w:t>3.5. Стоимостная оценка потребности в муниципальных услугах (работах) определяется учредителями в рублях в расчёте на каждый натуральный показатель или на 10, 100, 1000 единиц натурального показателя по каждой услуге (работе).</w:t>
      </w:r>
    </w:p>
    <w:p w:rsidR="004463C6" w:rsidRPr="00624617" w:rsidRDefault="004463C6" w:rsidP="004463C6">
      <w:pPr>
        <w:rPr>
          <w:szCs w:val="28"/>
        </w:rPr>
      </w:pPr>
      <w:r w:rsidRPr="00624617">
        <w:rPr>
          <w:szCs w:val="28"/>
        </w:rPr>
        <w:t>3.6. Результаты определения фактической и прогнозной численности потребителей муниципальных услуг (работ) (объёма услуги (работы), объектов), оценки потребности в муниципальных услугах (работах) в натуральном и стоимостном выражении обобщаются учредителями по форме согласно приложению к настоящему Порядку.</w:t>
      </w:r>
    </w:p>
    <w:p w:rsidR="004463C6" w:rsidRPr="00624617" w:rsidRDefault="004463C6" w:rsidP="004463C6">
      <w:pPr>
        <w:ind w:firstLine="0"/>
        <w:rPr>
          <w:szCs w:val="28"/>
        </w:rPr>
      </w:pPr>
    </w:p>
    <w:p w:rsidR="004463C6" w:rsidRPr="00624617" w:rsidRDefault="004463C6" w:rsidP="004463C6">
      <w:pPr>
        <w:ind w:firstLine="0"/>
        <w:jc w:val="center"/>
        <w:rPr>
          <w:b/>
          <w:szCs w:val="28"/>
        </w:rPr>
      </w:pPr>
      <w:r w:rsidRPr="00624617">
        <w:rPr>
          <w:b/>
          <w:szCs w:val="28"/>
          <w:lang w:val="en-US"/>
        </w:rPr>
        <w:t>IV</w:t>
      </w:r>
      <w:r w:rsidRPr="00624617">
        <w:rPr>
          <w:b/>
          <w:szCs w:val="28"/>
        </w:rPr>
        <w:t>. Учёт результатов проведения оценки потребности</w:t>
      </w:r>
    </w:p>
    <w:p w:rsidR="004463C6" w:rsidRPr="00624617" w:rsidRDefault="004463C6" w:rsidP="004463C6">
      <w:pPr>
        <w:ind w:firstLine="0"/>
        <w:jc w:val="center"/>
        <w:rPr>
          <w:b/>
          <w:szCs w:val="28"/>
        </w:rPr>
      </w:pPr>
      <w:r w:rsidRPr="00624617">
        <w:rPr>
          <w:b/>
          <w:szCs w:val="28"/>
        </w:rPr>
        <w:t>в муниципальных услугах (работах) при формировании</w:t>
      </w:r>
    </w:p>
    <w:p w:rsidR="004463C6" w:rsidRPr="00624617" w:rsidRDefault="004463C6" w:rsidP="004463C6">
      <w:pPr>
        <w:ind w:firstLine="0"/>
        <w:jc w:val="center"/>
        <w:rPr>
          <w:b/>
          <w:szCs w:val="28"/>
        </w:rPr>
      </w:pPr>
      <w:r w:rsidRPr="00624617">
        <w:rPr>
          <w:b/>
          <w:szCs w:val="28"/>
        </w:rPr>
        <w:t>проекта бюджета муниципального образования</w:t>
      </w:r>
    </w:p>
    <w:p w:rsidR="004463C6" w:rsidRPr="00624617" w:rsidRDefault="004463C6" w:rsidP="004463C6">
      <w:pPr>
        <w:ind w:firstLine="0"/>
        <w:rPr>
          <w:szCs w:val="28"/>
        </w:rPr>
      </w:pPr>
    </w:p>
    <w:p w:rsidR="004463C6" w:rsidRPr="00624617" w:rsidRDefault="004463C6" w:rsidP="004463C6">
      <w:pPr>
        <w:rPr>
          <w:szCs w:val="28"/>
        </w:rPr>
      </w:pPr>
      <w:r w:rsidRPr="00624617">
        <w:rPr>
          <w:szCs w:val="28"/>
        </w:rPr>
        <w:t>4.1. Результаты оценки потребности в муниципальных услугах (работах) учитываются при формировании расходной части проекта бюджета муниципального образования в соответствии с настоящим Порядком и положением о разработке прогноза социально-экономического развития муниципального образования Тазовский район и проекта бюджета муниципального образования на очередной финансовый год и плановый период.</w:t>
      </w:r>
    </w:p>
    <w:p w:rsidR="004463C6" w:rsidRPr="00624617" w:rsidRDefault="004463C6" w:rsidP="004463C6">
      <w:pPr>
        <w:rPr>
          <w:szCs w:val="28"/>
        </w:rPr>
      </w:pPr>
      <w:r w:rsidRPr="00624617">
        <w:rPr>
          <w:szCs w:val="28"/>
        </w:rPr>
        <w:t>4.2. Учредители предусматривают следующие этапы последовательности проведения работ при проведении ежегодной оценки потребности в муниципальных услугах (работах):</w:t>
      </w:r>
    </w:p>
    <w:p w:rsidR="004463C6" w:rsidRPr="00624617" w:rsidRDefault="004463C6" w:rsidP="004463C6">
      <w:pPr>
        <w:rPr>
          <w:szCs w:val="28"/>
        </w:rPr>
      </w:pPr>
      <w:r w:rsidRPr="00624617">
        <w:rPr>
          <w:szCs w:val="28"/>
        </w:rPr>
        <w:t>4.2.1.</w:t>
      </w:r>
      <w:r w:rsidRPr="00624617">
        <w:rPr>
          <w:szCs w:val="28"/>
        </w:rPr>
        <w:tab/>
        <w:t>Инвентаризация и анализ полномочий, установленных действующим законодательством Российской Федерации и автономного округа.</w:t>
      </w:r>
    </w:p>
    <w:p w:rsidR="004463C6" w:rsidRPr="00624617" w:rsidRDefault="004463C6" w:rsidP="004463C6">
      <w:pPr>
        <w:rPr>
          <w:szCs w:val="28"/>
        </w:rPr>
      </w:pPr>
      <w:r w:rsidRPr="00624617">
        <w:rPr>
          <w:szCs w:val="28"/>
        </w:rPr>
        <w:t>4.2.2.</w:t>
      </w:r>
      <w:r w:rsidRPr="00624617">
        <w:rPr>
          <w:szCs w:val="28"/>
        </w:rPr>
        <w:tab/>
        <w:t>Анализ объёмов муниципальных услуг (работ), оказанных (выполненных) за три предыдущих года.</w:t>
      </w:r>
    </w:p>
    <w:p w:rsidR="004463C6" w:rsidRPr="00624617" w:rsidRDefault="004463C6" w:rsidP="004463C6">
      <w:pPr>
        <w:rPr>
          <w:szCs w:val="28"/>
        </w:rPr>
      </w:pPr>
      <w:r w:rsidRPr="00624617">
        <w:rPr>
          <w:szCs w:val="28"/>
        </w:rPr>
        <w:t>4.2.3.</w:t>
      </w:r>
      <w:r w:rsidRPr="00624617">
        <w:rPr>
          <w:szCs w:val="28"/>
        </w:rPr>
        <w:tab/>
        <w:t>Анализ данных о стоимости муниципальных услуг (работ), предоставленных за три предыдущих года, в том числе по видам затрат.</w:t>
      </w:r>
    </w:p>
    <w:p w:rsidR="004463C6" w:rsidRPr="00624617" w:rsidRDefault="004463C6" w:rsidP="004463C6">
      <w:pPr>
        <w:rPr>
          <w:szCs w:val="28"/>
        </w:rPr>
      </w:pPr>
      <w:r w:rsidRPr="00624617">
        <w:rPr>
          <w:szCs w:val="28"/>
        </w:rPr>
        <w:t>4.2.4.</w:t>
      </w:r>
      <w:r w:rsidRPr="00624617">
        <w:rPr>
          <w:szCs w:val="28"/>
        </w:rPr>
        <w:tab/>
        <w:t>Непосредственная оценка потребности в муниципальных услугах (работах) в натуральных показателях на очередной финансовый год и плановый период.</w:t>
      </w:r>
    </w:p>
    <w:p w:rsidR="004463C6" w:rsidRPr="00624617" w:rsidRDefault="004463C6" w:rsidP="004463C6">
      <w:pPr>
        <w:rPr>
          <w:szCs w:val="28"/>
        </w:rPr>
      </w:pPr>
      <w:r w:rsidRPr="00624617">
        <w:rPr>
          <w:szCs w:val="28"/>
        </w:rPr>
        <w:t>4.2.5.</w:t>
      </w:r>
      <w:r w:rsidRPr="00624617">
        <w:rPr>
          <w:szCs w:val="28"/>
        </w:rPr>
        <w:tab/>
        <w:t>Непосредственная оценка потребностей в муниципальных услугах (работах) в стоимостных показателях на очередной финансовый год и плановый период.</w:t>
      </w:r>
    </w:p>
    <w:p w:rsidR="004463C6" w:rsidRPr="00624617" w:rsidRDefault="004463C6" w:rsidP="004463C6">
      <w:pPr>
        <w:rPr>
          <w:szCs w:val="28"/>
        </w:rPr>
      </w:pPr>
      <w:r w:rsidRPr="00624617">
        <w:rPr>
          <w:szCs w:val="28"/>
        </w:rPr>
        <w:lastRenderedPageBreak/>
        <w:t>4.2.6.</w:t>
      </w:r>
      <w:r w:rsidRPr="00624617">
        <w:rPr>
          <w:szCs w:val="28"/>
        </w:rPr>
        <w:tab/>
        <w:t xml:space="preserve">Представление результатов проведенной оценки потребностей в муниципальных услугах (работах) в </w:t>
      </w:r>
      <w:r w:rsidR="006E4D9A" w:rsidRPr="00624617">
        <w:rPr>
          <w:szCs w:val="28"/>
        </w:rPr>
        <w:t>Д</w:t>
      </w:r>
      <w:r w:rsidRPr="00624617">
        <w:rPr>
          <w:szCs w:val="28"/>
        </w:rPr>
        <w:t>епартамент экономики и финансов с приложением пояснительной записки – до 20 мая.</w:t>
      </w:r>
    </w:p>
    <w:p w:rsidR="004463C6" w:rsidRPr="00624617" w:rsidRDefault="004463C6" w:rsidP="004463C6">
      <w:pPr>
        <w:rPr>
          <w:szCs w:val="28"/>
        </w:rPr>
      </w:pPr>
      <w:r w:rsidRPr="00624617">
        <w:rPr>
          <w:szCs w:val="28"/>
        </w:rPr>
        <w:t>4.2.7.</w:t>
      </w:r>
      <w:r w:rsidRPr="00624617">
        <w:rPr>
          <w:szCs w:val="28"/>
        </w:rPr>
        <w:tab/>
        <w:t>Изучение общественного мнения (проведение социологических опросов, анкетирование населения (потребителей)) о достаточности и необходимости предоставления муниципальных услуг (работ) – не реже 1 раза в год.</w:t>
      </w:r>
    </w:p>
    <w:p w:rsidR="004463C6" w:rsidRPr="00624617" w:rsidRDefault="004463C6" w:rsidP="004463C6">
      <w:pPr>
        <w:rPr>
          <w:szCs w:val="28"/>
        </w:rPr>
      </w:pPr>
      <w:r w:rsidRPr="00624617">
        <w:rPr>
          <w:szCs w:val="28"/>
        </w:rPr>
        <w:t>4.3. Планирование объёма финансового обеспечения выполнения муниципальных заданий на оказание муниципальных услуг (работ) осуществляется учредителем с учётом оценки потребности в муниципальных услугах (работах).</w:t>
      </w:r>
    </w:p>
    <w:p w:rsidR="004463C6" w:rsidRPr="00624617" w:rsidRDefault="00624617" w:rsidP="004463C6">
      <w:pPr>
        <w:autoSpaceDE w:val="0"/>
        <w:autoSpaceDN w:val="0"/>
        <w:adjustRightInd w:val="0"/>
        <w:ind w:left="5812" w:firstLine="0"/>
        <w:rPr>
          <w:szCs w:val="28"/>
        </w:rPr>
        <w:sectPr w:rsidR="004463C6" w:rsidRPr="00624617" w:rsidSect="0096591F">
          <w:headerReference w:type="even" r:id="rId7"/>
          <w:headerReference w:type="default" r:id="rId8"/>
          <w:footerReference w:type="even" r:id="rId9"/>
          <w:footerReference w:type="default" r:id="rId10"/>
          <w:headerReference w:type="first" r:id="rId11"/>
          <w:footerReference w:type="first" r:id="rId12"/>
          <w:pgSz w:w="11906" w:h="16838"/>
          <w:pgMar w:top="567" w:right="851" w:bottom="567" w:left="1418" w:header="709" w:footer="709" w:gutter="0"/>
          <w:pgNumType w:start="1"/>
          <w:cols w:space="708"/>
          <w:titlePg/>
          <w:docGrid w:linePitch="381"/>
        </w:sectPr>
      </w:pPr>
      <w:r>
        <w:rPr>
          <w:szCs w:val="28"/>
        </w:rPr>
        <w:br w:type="page"/>
      </w:r>
    </w:p>
    <w:p w:rsidR="0042119C" w:rsidRPr="00624617" w:rsidRDefault="0042119C" w:rsidP="006E52C4">
      <w:pPr>
        <w:autoSpaceDE w:val="0"/>
        <w:autoSpaceDN w:val="0"/>
        <w:adjustRightInd w:val="0"/>
        <w:ind w:left="5812" w:firstLine="0"/>
        <w:rPr>
          <w:szCs w:val="28"/>
        </w:rPr>
      </w:pPr>
    </w:p>
    <w:sectPr w:rsidR="0042119C" w:rsidRPr="00624617" w:rsidSect="006E52C4">
      <w:footerReference w:type="first" r:id="rId13"/>
      <w:pgSz w:w="11906" w:h="16838"/>
      <w:pgMar w:top="567" w:right="851" w:bottom="567" w:left="1418" w:header="709" w:footer="709"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4BF9" w:rsidRPr="006C571B" w:rsidRDefault="007F4BF9" w:rsidP="006C571B">
      <w:r>
        <w:separator/>
      </w:r>
    </w:p>
  </w:endnote>
  <w:endnote w:type="continuationSeparator" w:id="1">
    <w:p w:rsidR="007F4BF9" w:rsidRPr="006C571B" w:rsidRDefault="007F4BF9" w:rsidP="006C571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altica">
    <w:altName w:val="Times New Roman"/>
    <w:panose1 w:val="020B0604020202020204"/>
    <w:charset w:val="00"/>
    <w:family w:val="auto"/>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3F2" w:rsidRDefault="00CD73F2">
    <w:pPr>
      <w:pStyle w:val="Style8"/>
      <w:widowControl/>
      <w:spacing w:line="240" w:lineRule="auto"/>
      <w:ind w:left="36" w:right="1222"/>
      <w:jc w:val="right"/>
      <w:rPr>
        <w:rStyle w:val="FontStyle24"/>
      </w:rPr>
    </w:pPr>
    <w:r>
      <w:rPr>
        <w:rStyle w:val="FontStyle24"/>
      </w:rPr>
      <w:t>I</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3F2" w:rsidRDefault="00CD73F2" w:rsidP="007E266F">
    <w:pPr>
      <w:pStyle w:val="aa"/>
      <w:ind w:firstLine="0"/>
      <w:rPr>
        <w:lang w:val="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3F2" w:rsidRDefault="00CD73F2" w:rsidP="007E266F">
    <w:pPr>
      <w:pStyle w:val="aa"/>
      <w:ind w:firstLine="0"/>
      <w:rPr>
        <w:lang w:val="en-US"/>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3F2" w:rsidRPr="00B71F0D" w:rsidRDefault="00CD73F2" w:rsidP="00B00688">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4BF9" w:rsidRPr="006C571B" w:rsidRDefault="007F4BF9" w:rsidP="006C571B">
      <w:r>
        <w:separator/>
      </w:r>
    </w:p>
  </w:footnote>
  <w:footnote w:type="continuationSeparator" w:id="1">
    <w:p w:rsidR="007F4BF9" w:rsidRPr="006C571B" w:rsidRDefault="007F4BF9" w:rsidP="006C57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3F2" w:rsidRDefault="00CD73F2">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617" w:rsidRDefault="00FD1C50">
    <w:pPr>
      <w:pStyle w:val="a8"/>
      <w:jc w:val="center"/>
    </w:pPr>
    <w:fldSimple w:instr=" PAGE   \* MERGEFORMAT ">
      <w:r w:rsidR="00A3408C">
        <w:rPr>
          <w:noProof/>
        </w:rPr>
        <w:t>5</w:t>
      </w:r>
    </w:fldSimple>
  </w:p>
  <w:p w:rsidR="00CD73F2" w:rsidRDefault="00CD73F2" w:rsidP="008F58EC">
    <w:pPr>
      <w:pStyle w:val="a8"/>
      <w:ind w:left="720"/>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91F" w:rsidRDefault="0096591F">
    <w:pPr>
      <w:pStyle w:val="a8"/>
      <w:jc w:val="center"/>
    </w:pPr>
  </w:p>
  <w:p w:rsidR="00CD73F2" w:rsidRPr="00624617" w:rsidRDefault="00CD73F2" w:rsidP="00624617">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1B4A6A8"/>
    <w:lvl w:ilvl="0">
      <w:start w:val="1"/>
      <w:numFmt w:val="decimal"/>
      <w:lvlText w:val="%1."/>
      <w:lvlJc w:val="left"/>
      <w:pPr>
        <w:tabs>
          <w:tab w:val="num" w:pos="1492"/>
        </w:tabs>
        <w:ind w:left="1492" w:hanging="360"/>
      </w:pPr>
    </w:lvl>
  </w:abstractNum>
  <w:abstractNum w:abstractNumId="1">
    <w:nsid w:val="FFFFFF7D"/>
    <w:multiLevelType w:val="singleLevel"/>
    <w:tmpl w:val="58725EAC"/>
    <w:lvl w:ilvl="0">
      <w:start w:val="1"/>
      <w:numFmt w:val="decimal"/>
      <w:lvlText w:val="%1."/>
      <w:lvlJc w:val="left"/>
      <w:pPr>
        <w:tabs>
          <w:tab w:val="num" w:pos="1209"/>
        </w:tabs>
        <w:ind w:left="1209" w:hanging="360"/>
      </w:pPr>
    </w:lvl>
  </w:abstractNum>
  <w:abstractNum w:abstractNumId="2">
    <w:nsid w:val="FFFFFF7E"/>
    <w:multiLevelType w:val="singleLevel"/>
    <w:tmpl w:val="FF8067C4"/>
    <w:lvl w:ilvl="0">
      <w:start w:val="1"/>
      <w:numFmt w:val="decimal"/>
      <w:lvlText w:val="%1."/>
      <w:lvlJc w:val="left"/>
      <w:pPr>
        <w:tabs>
          <w:tab w:val="num" w:pos="926"/>
        </w:tabs>
        <w:ind w:left="926" w:hanging="360"/>
      </w:pPr>
    </w:lvl>
  </w:abstractNum>
  <w:abstractNum w:abstractNumId="3">
    <w:nsid w:val="FFFFFF7F"/>
    <w:multiLevelType w:val="singleLevel"/>
    <w:tmpl w:val="A1B2AA18"/>
    <w:lvl w:ilvl="0">
      <w:start w:val="1"/>
      <w:numFmt w:val="decimal"/>
      <w:lvlText w:val="%1."/>
      <w:lvlJc w:val="left"/>
      <w:pPr>
        <w:tabs>
          <w:tab w:val="num" w:pos="643"/>
        </w:tabs>
        <w:ind w:left="643" w:hanging="360"/>
      </w:pPr>
    </w:lvl>
  </w:abstractNum>
  <w:abstractNum w:abstractNumId="4">
    <w:nsid w:val="FFFFFF80"/>
    <w:multiLevelType w:val="singleLevel"/>
    <w:tmpl w:val="DB0CF3B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0BCBAB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4C41F9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6CE61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020E9F2"/>
    <w:lvl w:ilvl="0">
      <w:start w:val="1"/>
      <w:numFmt w:val="decimal"/>
      <w:lvlText w:val="%1."/>
      <w:lvlJc w:val="left"/>
      <w:pPr>
        <w:tabs>
          <w:tab w:val="num" w:pos="360"/>
        </w:tabs>
        <w:ind w:left="360" w:hanging="360"/>
      </w:pPr>
    </w:lvl>
  </w:abstractNum>
  <w:abstractNum w:abstractNumId="9">
    <w:nsid w:val="FFFFFF89"/>
    <w:multiLevelType w:val="singleLevel"/>
    <w:tmpl w:val="213EAC0E"/>
    <w:lvl w:ilvl="0">
      <w:start w:val="1"/>
      <w:numFmt w:val="bullet"/>
      <w:lvlText w:val=""/>
      <w:lvlJc w:val="left"/>
      <w:pPr>
        <w:tabs>
          <w:tab w:val="num" w:pos="360"/>
        </w:tabs>
        <w:ind w:left="360" w:hanging="360"/>
      </w:pPr>
      <w:rPr>
        <w:rFonts w:ascii="Symbol" w:hAnsi="Symbol" w:hint="default"/>
      </w:rPr>
    </w:lvl>
  </w:abstractNum>
  <w:abstractNum w:abstractNumId="10">
    <w:nsid w:val="052C0E0C"/>
    <w:multiLevelType w:val="hybridMultilevel"/>
    <w:tmpl w:val="14CC30BE"/>
    <w:lvl w:ilvl="0" w:tplc="62D2AF0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nsid w:val="0C0661A0"/>
    <w:multiLevelType w:val="hybridMultilevel"/>
    <w:tmpl w:val="0F6E3E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19B2D33"/>
    <w:multiLevelType w:val="hybridMultilevel"/>
    <w:tmpl w:val="1A0A5EE4"/>
    <w:lvl w:ilvl="0" w:tplc="04190011">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nsid w:val="1BE851C4"/>
    <w:multiLevelType w:val="hybridMultilevel"/>
    <w:tmpl w:val="55121FA2"/>
    <w:lvl w:ilvl="0" w:tplc="E3BC1EA2">
      <w:start w:val="1"/>
      <w:numFmt w:val="decimal"/>
      <w:lvlText w:val="%1."/>
      <w:lvlJc w:val="left"/>
      <w:pPr>
        <w:tabs>
          <w:tab w:val="num" w:pos="5580"/>
        </w:tabs>
        <w:ind w:left="5580" w:hanging="360"/>
      </w:pPr>
      <w:rPr>
        <w:rFonts w:hint="default"/>
      </w:rPr>
    </w:lvl>
    <w:lvl w:ilvl="1" w:tplc="75E2F846">
      <w:numFmt w:val="none"/>
      <w:lvlText w:val=""/>
      <w:lvlJc w:val="left"/>
      <w:pPr>
        <w:tabs>
          <w:tab w:val="num" w:pos="360"/>
        </w:tabs>
      </w:pPr>
    </w:lvl>
    <w:lvl w:ilvl="2" w:tplc="2F122DAA">
      <w:numFmt w:val="none"/>
      <w:lvlText w:val=""/>
      <w:lvlJc w:val="left"/>
      <w:pPr>
        <w:tabs>
          <w:tab w:val="num" w:pos="360"/>
        </w:tabs>
      </w:pPr>
    </w:lvl>
    <w:lvl w:ilvl="3" w:tplc="224ADFF6">
      <w:numFmt w:val="none"/>
      <w:lvlText w:val=""/>
      <w:lvlJc w:val="left"/>
      <w:pPr>
        <w:tabs>
          <w:tab w:val="num" w:pos="360"/>
        </w:tabs>
      </w:pPr>
    </w:lvl>
    <w:lvl w:ilvl="4" w:tplc="6A3039C2">
      <w:numFmt w:val="none"/>
      <w:lvlText w:val=""/>
      <w:lvlJc w:val="left"/>
      <w:pPr>
        <w:tabs>
          <w:tab w:val="num" w:pos="360"/>
        </w:tabs>
      </w:pPr>
    </w:lvl>
    <w:lvl w:ilvl="5" w:tplc="30D48CDE">
      <w:numFmt w:val="none"/>
      <w:lvlText w:val=""/>
      <w:lvlJc w:val="left"/>
      <w:pPr>
        <w:tabs>
          <w:tab w:val="num" w:pos="360"/>
        </w:tabs>
      </w:pPr>
    </w:lvl>
    <w:lvl w:ilvl="6" w:tplc="C5EEC308">
      <w:numFmt w:val="none"/>
      <w:lvlText w:val=""/>
      <w:lvlJc w:val="left"/>
      <w:pPr>
        <w:tabs>
          <w:tab w:val="num" w:pos="360"/>
        </w:tabs>
      </w:pPr>
    </w:lvl>
    <w:lvl w:ilvl="7" w:tplc="8DEE7424">
      <w:numFmt w:val="none"/>
      <w:lvlText w:val=""/>
      <w:lvlJc w:val="left"/>
      <w:pPr>
        <w:tabs>
          <w:tab w:val="num" w:pos="360"/>
        </w:tabs>
      </w:pPr>
    </w:lvl>
    <w:lvl w:ilvl="8" w:tplc="15547FA8">
      <w:numFmt w:val="none"/>
      <w:lvlText w:val=""/>
      <w:lvlJc w:val="left"/>
      <w:pPr>
        <w:tabs>
          <w:tab w:val="num" w:pos="360"/>
        </w:tabs>
      </w:pPr>
    </w:lvl>
  </w:abstractNum>
  <w:abstractNum w:abstractNumId="14">
    <w:nsid w:val="236179DD"/>
    <w:multiLevelType w:val="hybridMultilevel"/>
    <w:tmpl w:val="D0B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4020C10"/>
    <w:multiLevelType w:val="hybridMultilevel"/>
    <w:tmpl w:val="504C0D54"/>
    <w:lvl w:ilvl="0" w:tplc="67A825E0">
      <w:start w:val="1"/>
      <w:numFmt w:val="decimal"/>
      <w:lvlText w:val="%1."/>
      <w:lvlJc w:val="left"/>
      <w:pPr>
        <w:ind w:left="1573" w:hanging="100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nsid w:val="24BF641D"/>
    <w:multiLevelType w:val="hybridMultilevel"/>
    <w:tmpl w:val="045C77A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257109D4"/>
    <w:multiLevelType w:val="multilevel"/>
    <w:tmpl w:val="FD5EC8C0"/>
    <w:lvl w:ilvl="0">
      <w:start w:val="1"/>
      <w:numFmt w:val="decimal"/>
      <w:lvlText w:val="%1."/>
      <w:lvlJc w:val="left"/>
      <w:pPr>
        <w:ind w:left="928" w:hanging="360"/>
      </w:pPr>
      <w:rPr>
        <w:rFonts w:cs="Times New Roman" w:hint="default"/>
      </w:rPr>
    </w:lvl>
    <w:lvl w:ilvl="1">
      <w:start w:val="1"/>
      <w:numFmt w:val="decimal"/>
      <w:isLgl/>
      <w:lvlText w:val="%1.%2."/>
      <w:lvlJc w:val="left"/>
      <w:pPr>
        <w:ind w:left="1571"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18">
    <w:nsid w:val="2A391835"/>
    <w:multiLevelType w:val="hybridMultilevel"/>
    <w:tmpl w:val="AF861EAA"/>
    <w:lvl w:ilvl="0" w:tplc="CAEEC15C">
      <w:start w:val="1"/>
      <w:numFmt w:val="decimal"/>
      <w:lvlText w:val="%1."/>
      <w:lvlJc w:val="left"/>
      <w:pPr>
        <w:tabs>
          <w:tab w:val="num" w:pos="720"/>
        </w:tabs>
        <w:ind w:left="720" w:hanging="360"/>
      </w:pPr>
      <w:rPr>
        <w:rFonts w:hint="default"/>
      </w:rPr>
    </w:lvl>
    <w:lvl w:ilvl="1" w:tplc="5BC28A50">
      <w:numFmt w:val="none"/>
      <w:lvlText w:val=""/>
      <w:lvlJc w:val="left"/>
      <w:pPr>
        <w:tabs>
          <w:tab w:val="num" w:pos="360"/>
        </w:tabs>
      </w:pPr>
    </w:lvl>
    <w:lvl w:ilvl="2" w:tplc="8FE244D4">
      <w:numFmt w:val="none"/>
      <w:lvlText w:val=""/>
      <w:lvlJc w:val="left"/>
      <w:pPr>
        <w:tabs>
          <w:tab w:val="num" w:pos="360"/>
        </w:tabs>
      </w:pPr>
    </w:lvl>
    <w:lvl w:ilvl="3" w:tplc="F3D4A528">
      <w:numFmt w:val="none"/>
      <w:lvlText w:val=""/>
      <w:lvlJc w:val="left"/>
      <w:pPr>
        <w:tabs>
          <w:tab w:val="num" w:pos="360"/>
        </w:tabs>
      </w:pPr>
    </w:lvl>
    <w:lvl w:ilvl="4" w:tplc="85FEC78E">
      <w:numFmt w:val="none"/>
      <w:lvlText w:val=""/>
      <w:lvlJc w:val="left"/>
      <w:pPr>
        <w:tabs>
          <w:tab w:val="num" w:pos="360"/>
        </w:tabs>
      </w:pPr>
    </w:lvl>
    <w:lvl w:ilvl="5" w:tplc="43A45AE4">
      <w:numFmt w:val="none"/>
      <w:lvlText w:val=""/>
      <w:lvlJc w:val="left"/>
      <w:pPr>
        <w:tabs>
          <w:tab w:val="num" w:pos="360"/>
        </w:tabs>
      </w:pPr>
    </w:lvl>
    <w:lvl w:ilvl="6" w:tplc="534CF27A">
      <w:numFmt w:val="none"/>
      <w:lvlText w:val=""/>
      <w:lvlJc w:val="left"/>
      <w:pPr>
        <w:tabs>
          <w:tab w:val="num" w:pos="360"/>
        </w:tabs>
      </w:pPr>
    </w:lvl>
    <w:lvl w:ilvl="7" w:tplc="B68213B0">
      <w:numFmt w:val="none"/>
      <w:lvlText w:val=""/>
      <w:lvlJc w:val="left"/>
      <w:pPr>
        <w:tabs>
          <w:tab w:val="num" w:pos="360"/>
        </w:tabs>
      </w:pPr>
    </w:lvl>
    <w:lvl w:ilvl="8" w:tplc="A38E2AA0">
      <w:numFmt w:val="none"/>
      <w:lvlText w:val=""/>
      <w:lvlJc w:val="left"/>
      <w:pPr>
        <w:tabs>
          <w:tab w:val="num" w:pos="360"/>
        </w:tabs>
      </w:pPr>
    </w:lvl>
  </w:abstractNum>
  <w:abstractNum w:abstractNumId="19">
    <w:nsid w:val="2FFB5BD8"/>
    <w:multiLevelType w:val="hybridMultilevel"/>
    <w:tmpl w:val="4EF6AE00"/>
    <w:lvl w:ilvl="0" w:tplc="75F8361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nsid w:val="42DF1B4A"/>
    <w:multiLevelType w:val="hybridMultilevel"/>
    <w:tmpl w:val="DB54D1FA"/>
    <w:lvl w:ilvl="0" w:tplc="764CA93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9602B73"/>
    <w:multiLevelType w:val="multilevel"/>
    <w:tmpl w:val="0BCE1DB0"/>
    <w:lvl w:ilvl="0">
      <w:start w:val="1"/>
      <w:numFmt w:val="decimal"/>
      <w:lvlText w:val="%1."/>
      <w:lvlJc w:val="left"/>
      <w:pPr>
        <w:tabs>
          <w:tab w:val="num" w:pos="1699"/>
        </w:tabs>
        <w:ind w:left="1699" w:hanging="990"/>
      </w:pPr>
      <w:rPr>
        <w:rFonts w:hint="default"/>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22">
    <w:nsid w:val="4BE30A8C"/>
    <w:multiLevelType w:val="hybridMultilevel"/>
    <w:tmpl w:val="7CE005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4C2B4B4D"/>
    <w:multiLevelType w:val="hybridMultilevel"/>
    <w:tmpl w:val="1D48A5CA"/>
    <w:lvl w:ilvl="0" w:tplc="94040118">
      <w:start w:val="1"/>
      <w:numFmt w:val="bullet"/>
      <w:lvlText w:val=""/>
      <w:lvlJc w:val="left"/>
      <w:pPr>
        <w:tabs>
          <w:tab w:val="num" w:pos="1875"/>
        </w:tabs>
        <w:ind w:left="1875" w:hanging="360"/>
      </w:pPr>
      <w:rPr>
        <w:rFonts w:ascii="Symbol" w:hAnsi="Symbol" w:hint="default"/>
      </w:rPr>
    </w:lvl>
    <w:lvl w:ilvl="1" w:tplc="04190003" w:tentative="1">
      <w:start w:val="1"/>
      <w:numFmt w:val="bullet"/>
      <w:lvlText w:val="o"/>
      <w:lvlJc w:val="left"/>
      <w:pPr>
        <w:tabs>
          <w:tab w:val="num" w:pos="2235"/>
        </w:tabs>
        <w:ind w:left="2235" w:hanging="360"/>
      </w:pPr>
      <w:rPr>
        <w:rFonts w:ascii="Courier New" w:hAnsi="Courier New" w:cs="Courier New" w:hint="default"/>
      </w:rPr>
    </w:lvl>
    <w:lvl w:ilvl="2" w:tplc="04190005" w:tentative="1">
      <w:start w:val="1"/>
      <w:numFmt w:val="bullet"/>
      <w:lvlText w:val=""/>
      <w:lvlJc w:val="left"/>
      <w:pPr>
        <w:tabs>
          <w:tab w:val="num" w:pos="2955"/>
        </w:tabs>
        <w:ind w:left="2955" w:hanging="360"/>
      </w:pPr>
      <w:rPr>
        <w:rFonts w:ascii="Wingdings" w:hAnsi="Wingdings" w:hint="default"/>
      </w:rPr>
    </w:lvl>
    <w:lvl w:ilvl="3" w:tplc="04190001" w:tentative="1">
      <w:start w:val="1"/>
      <w:numFmt w:val="bullet"/>
      <w:lvlText w:val=""/>
      <w:lvlJc w:val="left"/>
      <w:pPr>
        <w:tabs>
          <w:tab w:val="num" w:pos="3675"/>
        </w:tabs>
        <w:ind w:left="3675" w:hanging="360"/>
      </w:pPr>
      <w:rPr>
        <w:rFonts w:ascii="Symbol" w:hAnsi="Symbol" w:hint="default"/>
      </w:rPr>
    </w:lvl>
    <w:lvl w:ilvl="4" w:tplc="04190003" w:tentative="1">
      <w:start w:val="1"/>
      <w:numFmt w:val="bullet"/>
      <w:lvlText w:val="o"/>
      <w:lvlJc w:val="left"/>
      <w:pPr>
        <w:tabs>
          <w:tab w:val="num" w:pos="4395"/>
        </w:tabs>
        <w:ind w:left="4395" w:hanging="360"/>
      </w:pPr>
      <w:rPr>
        <w:rFonts w:ascii="Courier New" w:hAnsi="Courier New" w:cs="Courier New" w:hint="default"/>
      </w:rPr>
    </w:lvl>
    <w:lvl w:ilvl="5" w:tplc="04190005" w:tentative="1">
      <w:start w:val="1"/>
      <w:numFmt w:val="bullet"/>
      <w:lvlText w:val=""/>
      <w:lvlJc w:val="left"/>
      <w:pPr>
        <w:tabs>
          <w:tab w:val="num" w:pos="5115"/>
        </w:tabs>
        <w:ind w:left="5115" w:hanging="360"/>
      </w:pPr>
      <w:rPr>
        <w:rFonts w:ascii="Wingdings" w:hAnsi="Wingdings" w:hint="default"/>
      </w:rPr>
    </w:lvl>
    <w:lvl w:ilvl="6" w:tplc="04190001" w:tentative="1">
      <w:start w:val="1"/>
      <w:numFmt w:val="bullet"/>
      <w:lvlText w:val=""/>
      <w:lvlJc w:val="left"/>
      <w:pPr>
        <w:tabs>
          <w:tab w:val="num" w:pos="5835"/>
        </w:tabs>
        <w:ind w:left="5835" w:hanging="360"/>
      </w:pPr>
      <w:rPr>
        <w:rFonts w:ascii="Symbol" w:hAnsi="Symbol" w:hint="default"/>
      </w:rPr>
    </w:lvl>
    <w:lvl w:ilvl="7" w:tplc="04190003" w:tentative="1">
      <w:start w:val="1"/>
      <w:numFmt w:val="bullet"/>
      <w:lvlText w:val="o"/>
      <w:lvlJc w:val="left"/>
      <w:pPr>
        <w:tabs>
          <w:tab w:val="num" w:pos="6555"/>
        </w:tabs>
        <w:ind w:left="6555" w:hanging="360"/>
      </w:pPr>
      <w:rPr>
        <w:rFonts w:ascii="Courier New" w:hAnsi="Courier New" w:cs="Courier New" w:hint="default"/>
      </w:rPr>
    </w:lvl>
    <w:lvl w:ilvl="8" w:tplc="04190005" w:tentative="1">
      <w:start w:val="1"/>
      <w:numFmt w:val="bullet"/>
      <w:lvlText w:val=""/>
      <w:lvlJc w:val="left"/>
      <w:pPr>
        <w:tabs>
          <w:tab w:val="num" w:pos="7275"/>
        </w:tabs>
        <w:ind w:left="7275" w:hanging="360"/>
      </w:pPr>
      <w:rPr>
        <w:rFonts w:ascii="Wingdings" w:hAnsi="Wingdings" w:hint="default"/>
      </w:rPr>
    </w:lvl>
  </w:abstractNum>
  <w:abstractNum w:abstractNumId="24">
    <w:nsid w:val="5A6A59D6"/>
    <w:multiLevelType w:val="hybridMultilevel"/>
    <w:tmpl w:val="603E839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nsid w:val="615F513A"/>
    <w:multiLevelType w:val="hybridMultilevel"/>
    <w:tmpl w:val="E59C0CE0"/>
    <w:lvl w:ilvl="0" w:tplc="CAA4B338">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429"/>
        </w:tabs>
        <w:ind w:left="1429" w:hanging="360"/>
      </w:pPr>
      <w:rPr>
        <w:rFonts w:ascii="Courier New" w:hAnsi="Courier New" w:cs="Courier New" w:hint="default"/>
      </w:rPr>
    </w:lvl>
    <w:lvl w:ilvl="2" w:tplc="04190005" w:tentative="1">
      <w:start w:val="1"/>
      <w:numFmt w:val="bullet"/>
      <w:lvlText w:val=""/>
      <w:lvlJc w:val="left"/>
      <w:pPr>
        <w:tabs>
          <w:tab w:val="num" w:pos="2149"/>
        </w:tabs>
        <w:ind w:left="2149" w:hanging="360"/>
      </w:pPr>
      <w:rPr>
        <w:rFonts w:ascii="Wingdings" w:hAnsi="Wingdings" w:hint="default"/>
      </w:rPr>
    </w:lvl>
    <w:lvl w:ilvl="3" w:tplc="04190001" w:tentative="1">
      <w:start w:val="1"/>
      <w:numFmt w:val="bullet"/>
      <w:lvlText w:val=""/>
      <w:lvlJc w:val="left"/>
      <w:pPr>
        <w:tabs>
          <w:tab w:val="num" w:pos="2869"/>
        </w:tabs>
        <w:ind w:left="2869" w:hanging="360"/>
      </w:pPr>
      <w:rPr>
        <w:rFonts w:ascii="Symbol" w:hAnsi="Symbol" w:hint="default"/>
      </w:rPr>
    </w:lvl>
    <w:lvl w:ilvl="4" w:tplc="04190003" w:tentative="1">
      <w:start w:val="1"/>
      <w:numFmt w:val="bullet"/>
      <w:lvlText w:val="o"/>
      <w:lvlJc w:val="left"/>
      <w:pPr>
        <w:tabs>
          <w:tab w:val="num" w:pos="3589"/>
        </w:tabs>
        <w:ind w:left="3589" w:hanging="360"/>
      </w:pPr>
      <w:rPr>
        <w:rFonts w:ascii="Courier New" w:hAnsi="Courier New" w:cs="Courier New" w:hint="default"/>
      </w:rPr>
    </w:lvl>
    <w:lvl w:ilvl="5" w:tplc="04190005" w:tentative="1">
      <w:start w:val="1"/>
      <w:numFmt w:val="bullet"/>
      <w:lvlText w:val=""/>
      <w:lvlJc w:val="left"/>
      <w:pPr>
        <w:tabs>
          <w:tab w:val="num" w:pos="4309"/>
        </w:tabs>
        <w:ind w:left="4309" w:hanging="360"/>
      </w:pPr>
      <w:rPr>
        <w:rFonts w:ascii="Wingdings" w:hAnsi="Wingdings" w:hint="default"/>
      </w:rPr>
    </w:lvl>
    <w:lvl w:ilvl="6" w:tplc="04190001" w:tentative="1">
      <w:start w:val="1"/>
      <w:numFmt w:val="bullet"/>
      <w:lvlText w:val=""/>
      <w:lvlJc w:val="left"/>
      <w:pPr>
        <w:tabs>
          <w:tab w:val="num" w:pos="5029"/>
        </w:tabs>
        <w:ind w:left="5029" w:hanging="360"/>
      </w:pPr>
      <w:rPr>
        <w:rFonts w:ascii="Symbol" w:hAnsi="Symbol" w:hint="default"/>
      </w:rPr>
    </w:lvl>
    <w:lvl w:ilvl="7" w:tplc="04190003" w:tentative="1">
      <w:start w:val="1"/>
      <w:numFmt w:val="bullet"/>
      <w:lvlText w:val="o"/>
      <w:lvlJc w:val="left"/>
      <w:pPr>
        <w:tabs>
          <w:tab w:val="num" w:pos="5749"/>
        </w:tabs>
        <w:ind w:left="5749" w:hanging="360"/>
      </w:pPr>
      <w:rPr>
        <w:rFonts w:ascii="Courier New" w:hAnsi="Courier New" w:cs="Courier New" w:hint="default"/>
      </w:rPr>
    </w:lvl>
    <w:lvl w:ilvl="8" w:tplc="04190005" w:tentative="1">
      <w:start w:val="1"/>
      <w:numFmt w:val="bullet"/>
      <w:lvlText w:val=""/>
      <w:lvlJc w:val="left"/>
      <w:pPr>
        <w:tabs>
          <w:tab w:val="num" w:pos="6469"/>
        </w:tabs>
        <w:ind w:left="6469" w:hanging="360"/>
      </w:pPr>
      <w:rPr>
        <w:rFonts w:ascii="Wingdings" w:hAnsi="Wingdings" w:hint="default"/>
      </w:rPr>
    </w:lvl>
  </w:abstractNum>
  <w:abstractNum w:abstractNumId="26">
    <w:nsid w:val="64B66207"/>
    <w:multiLevelType w:val="hybridMultilevel"/>
    <w:tmpl w:val="9314CB1E"/>
    <w:lvl w:ilvl="0" w:tplc="AF305404">
      <w:start w:val="3"/>
      <w:numFmt w:val="bullet"/>
      <w:lvlText w:val=""/>
      <w:lvlJc w:val="left"/>
      <w:pPr>
        <w:ind w:left="927" w:hanging="360"/>
      </w:pPr>
      <w:rPr>
        <w:rFonts w:ascii="Symbol" w:eastAsia="Times New Roman" w:hAnsi="Symbol"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nsid w:val="667F688F"/>
    <w:multiLevelType w:val="hybridMultilevel"/>
    <w:tmpl w:val="034CD280"/>
    <w:lvl w:ilvl="0" w:tplc="F482A2E0">
      <w:start w:val="1"/>
      <w:numFmt w:val="decimal"/>
      <w:lvlText w:val="3.%1."/>
      <w:lvlJc w:val="left"/>
      <w:pPr>
        <w:ind w:left="1440" w:hanging="360"/>
      </w:pPr>
      <w:rPr>
        <w:rFonts w:ascii="Times New Roman" w:hAnsi="Times New Roman"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6710286B"/>
    <w:multiLevelType w:val="hybridMultilevel"/>
    <w:tmpl w:val="B66263D8"/>
    <w:lvl w:ilvl="0" w:tplc="F482A2E0">
      <w:start w:val="1"/>
      <w:numFmt w:val="decimal"/>
      <w:lvlText w:val="3.%1."/>
      <w:lvlJc w:val="left"/>
      <w:pPr>
        <w:ind w:left="2149" w:hanging="360"/>
      </w:pPr>
      <w:rPr>
        <w:rFonts w:ascii="Times New Roman" w:hAnsi="Times New Roman" w:cs="Times New Roman" w:hint="default"/>
      </w:rPr>
    </w:lvl>
    <w:lvl w:ilvl="1" w:tplc="2B9C8AB8">
      <w:start w:val="1"/>
      <w:numFmt w:val="decimal"/>
      <w:lvlText w:val="3.3.%2."/>
      <w:lvlJc w:val="left"/>
      <w:pPr>
        <w:ind w:left="2869" w:hanging="360"/>
      </w:pPr>
      <w:rPr>
        <w:rFonts w:hint="default"/>
      </w:rPr>
    </w:lvl>
    <w:lvl w:ilvl="2" w:tplc="0419001B">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29">
    <w:nsid w:val="6C996C04"/>
    <w:multiLevelType w:val="hybridMultilevel"/>
    <w:tmpl w:val="2DD47C6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0">
    <w:nsid w:val="71004A35"/>
    <w:multiLevelType w:val="hybridMultilevel"/>
    <w:tmpl w:val="BED0D404"/>
    <w:lvl w:ilvl="0" w:tplc="CAA4B338">
      <w:numFmt w:val="bullet"/>
      <w:lvlText w:val="-"/>
      <w:lvlJc w:val="left"/>
      <w:pPr>
        <w:ind w:left="1080" w:hanging="360"/>
      </w:pPr>
      <w:rPr>
        <w:rFonts w:ascii="Times New Roman" w:eastAsia="Times New Roman" w:hAnsi="Times New Roman" w:cs="Times New Roman" w:hint="default"/>
      </w:rPr>
    </w:lvl>
    <w:lvl w:ilvl="1" w:tplc="041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1907FD7"/>
    <w:multiLevelType w:val="hybridMultilevel"/>
    <w:tmpl w:val="4EF6AE00"/>
    <w:lvl w:ilvl="0" w:tplc="75F8361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2">
    <w:nsid w:val="72270886"/>
    <w:multiLevelType w:val="hybridMultilevel"/>
    <w:tmpl w:val="19705676"/>
    <w:lvl w:ilvl="0" w:tplc="8252135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8041036"/>
    <w:multiLevelType w:val="hybridMultilevel"/>
    <w:tmpl w:val="504C0D54"/>
    <w:lvl w:ilvl="0" w:tplc="67A825E0">
      <w:start w:val="1"/>
      <w:numFmt w:val="decimal"/>
      <w:lvlText w:val="%1."/>
      <w:lvlJc w:val="left"/>
      <w:pPr>
        <w:ind w:left="1573" w:hanging="100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30"/>
  </w:num>
  <w:num w:numId="2">
    <w:abstractNumId w:val="23"/>
  </w:num>
  <w:num w:numId="3">
    <w:abstractNumId w:val="12"/>
  </w:num>
  <w:num w:numId="4">
    <w:abstractNumId w:val="21"/>
  </w:num>
  <w:num w:numId="5">
    <w:abstractNumId w:val="25"/>
  </w:num>
  <w:num w:numId="6">
    <w:abstractNumId w:val="28"/>
  </w:num>
  <w:num w:numId="7">
    <w:abstractNumId w:val="16"/>
  </w:num>
  <w:num w:numId="8">
    <w:abstractNumId w:val="27"/>
  </w:num>
  <w:num w:numId="9">
    <w:abstractNumId w:val="13"/>
  </w:num>
  <w:num w:numId="10">
    <w:abstractNumId w:val="18"/>
  </w:num>
  <w:num w:numId="11">
    <w:abstractNumId w:val="22"/>
  </w:num>
  <w:num w:numId="12">
    <w:abstractNumId w:val="14"/>
  </w:num>
  <w:num w:numId="13">
    <w:abstractNumId w:val="24"/>
  </w:num>
  <w:num w:numId="14">
    <w:abstractNumId w:val="32"/>
  </w:num>
  <w:num w:numId="15">
    <w:abstractNumId w:val="20"/>
  </w:num>
  <w:num w:numId="16">
    <w:abstractNumId w:val="33"/>
  </w:num>
  <w:num w:numId="17">
    <w:abstractNumId w:val="17"/>
  </w:num>
  <w:num w:numId="18">
    <w:abstractNumId w:val="19"/>
  </w:num>
  <w:num w:numId="19">
    <w:abstractNumId w:val="26"/>
  </w:num>
  <w:num w:numId="20">
    <w:abstractNumId w:val="31"/>
  </w:num>
  <w:num w:numId="21">
    <w:abstractNumId w:val="15"/>
  </w:num>
  <w:num w:numId="22">
    <w:abstractNumId w:val="11"/>
  </w:num>
  <w:num w:numId="23">
    <w:abstractNumId w:val="29"/>
  </w:num>
  <w:num w:numId="24">
    <w:abstractNumId w:val="10"/>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40"/>
  <w:displayHorizontalDrawingGridEvery w:val="2"/>
  <w:characterSpacingControl w:val="doNotCompress"/>
  <w:hdrShapeDefaults>
    <o:shapedefaults v:ext="edit" spidmax="8193"/>
  </w:hdrShapeDefaults>
  <w:footnotePr>
    <w:footnote w:id="0"/>
    <w:footnote w:id="1"/>
  </w:footnotePr>
  <w:endnotePr>
    <w:endnote w:id="0"/>
    <w:endnote w:id="1"/>
  </w:endnotePr>
  <w:compat/>
  <w:rsids>
    <w:rsidRoot w:val="003C2FAC"/>
    <w:rsid w:val="0000024F"/>
    <w:rsid w:val="00004A1C"/>
    <w:rsid w:val="0000751A"/>
    <w:rsid w:val="000122F7"/>
    <w:rsid w:val="000274FC"/>
    <w:rsid w:val="0003469A"/>
    <w:rsid w:val="00035DC5"/>
    <w:rsid w:val="0005276F"/>
    <w:rsid w:val="00053D75"/>
    <w:rsid w:val="00060FD8"/>
    <w:rsid w:val="00071FE3"/>
    <w:rsid w:val="00072C82"/>
    <w:rsid w:val="0008253D"/>
    <w:rsid w:val="00083DDD"/>
    <w:rsid w:val="00095D7F"/>
    <w:rsid w:val="00096074"/>
    <w:rsid w:val="000A0780"/>
    <w:rsid w:val="000A30E2"/>
    <w:rsid w:val="000A435F"/>
    <w:rsid w:val="000B0475"/>
    <w:rsid w:val="000B24E8"/>
    <w:rsid w:val="000C7498"/>
    <w:rsid w:val="000D43FB"/>
    <w:rsid w:val="000E49C4"/>
    <w:rsid w:val="000F1A1B"/>
    <w:rsid w:val="000F6651"/>
    <w:rsid w:val="00103382"/>
    <w:rsid w:val="00104BE8"/>
    <w:rsid w:val="00111197"/>
    <w:rsid w:val="00111BF4"/>
    <w:rsid w:val="0011623B"/>
    <w:rsid w:val="00125122"/>
    <w:rsid w:val="00142D22"/>
    <w:rsid w:val="00143ED2"/>
    <w:rsid w:val="00145334"/>
    <w:rsid w:val="00150115"/>
    <w:rsid w:val="00153590"/>
    <w:rsid w:val="0015449B"/>
    <w:rsid w:val="00157CEA"/>
    <w:rsid w:val="001626EF"/>
    <w:rsid w:val="001677A0"/>
    <w:rsid w:val="00170301"/>
    <w:rsid w:val="0017108D"/>
    <w:rsid w:val="0017204A"/>
    <w:rsid w:val="00175AD2"/>
    <w:rsid w:val="00176A6B"/>
    <w:rsid w:val="00176A7C"/>
    <w:rsid w:val="0017702E"/>
    <w:rsid w:val="00181A7C"/>
    <w:rsid w:val="0019608C"/>
    <w:rsid w:val="00197B8B"/>
    <w:rsid w:val="001A57C8"/>
    <w:rsid w:val="001A6ED6"/>
    <w:rsid w:val="001B4FE4"/>
    <w:rsid w:val="001C2132"/>
    <w:rsid w:val="001C2B07"/>
    <w:rsid w:val="001D3037"/>
    <w:rsid w:val="001D66AB"/>
    <w:rsid w:val="001D66FC"/>
    <w:rsid w:val="001E3471"/>
    <w:rsid w:val="001E3882"/>
    <w:rsid w:val="001F0E3A"/>
    <w:rsid w:val="001F7C82"/>
    <w:rsid w:val="001F7DB8"/>
    <w:rsid w:val="00200857"/>
    <w:rsid w:val="00200AA5"/>
    <w:rsid w:val="002011F1"/>
    <w:rsid w:val="00202B76"/>
    <w:rsid w:val="00205153"/>
    <w:rsid w:val="002053BC"/>
    <w:rsid w:val="00206DE0"/>
    <w:rsid w:val="0021093D"/>
    <w:rsid w:val="00215017"/>
    <w:rsid w:val="00220E6F"/>
    <w:rsid w:val="002315D2"/>
    <w:rsid w:val="00231B02"/>
    <w:rsid w:val="00236F57"/>
    <w:rsid w:val="00241334"/>
    <w:rsid w:val="002428C9"/>
    <w:rsid w:val="002511D3"/>
    <w:rsid w:val="002539C5"/>
    <w:rsid w:val="002638F4"/>
    <w:rsid w:val="00264CC8"/>
    <w:rsid w:val="00265D8F"/>
    <w:rsid w:val="00270F4F"/>
    <w:rsid w:val="00275FD3"/>
    <w:rsid w:val="00276522"/>
    <w:rsid w:val="00282744"/>
    <w:rsid w:val="00283E25"/>
    <w:rsid w:val="0029070A"/>
    <w:rsid w:val="00290D2A"/>
    <w:rsid w:val="002B2AC4"/>
    <w:rsid w:val="002C10E6"/>
    <w:rsid w:val="002C25F1"/>
    <w:rsid w:val="002E1008"/>
    <w:rsid w:val="002E4CC3"/>
    <w:rsid w:val="002E53C6"/>
    <w:rsid w:val="002F12BF"/>
    <w:rsid w:val="002F2AE6"/>
    <w:rsid w:val="00313EF1"/>
    <w:rsid w:val="00323FF5"/>
    <w:rsid w:val="00335025"/>
    <w:rsid w:val="00346C59"/>
    <w:rsid w:val="00351166"/>
    <w:rsid w:val="00367E88"/>
    <w:rsid w:val="00370E32"/>
    <w:rsid w:val="003715C8"/>
    <w:rsid w:val="0037609B"/>
    <w:rsid w:val="00385E91"/>
    <w:rsid w:val="00391108"/>
    <w:rsid w:val="00395BA9"/>
    <w:rsid w:val="00395D2F"/>
    <w:rsid w:val="00397B36"/>
    <w:rsid w:val="003A7BCE"/>
    <w:rsid w:val="003B0198"/>
    <w:rsid w:val="003C1A9D"/>
    <w:rsid w:val="003C2FAC"/>
    <w:rsid w:val="003C6DAA"/>
    <w:rsid w:val="003D3DB6"/>
    <w:rsid w:val="003E0DB3"/>
    <w:rsid w:val="003F680C"/>
    <w:rsid w:val="00407378"/>
    <w:rsid w:val="004076C1"/>
    <w:rsid w:val="00407C15"/>
    <w:rsid w:val="00410D50"/>
    <w:rsid w:val="004114A0"/>
    <w:rsid w:val="00411BFA"/>
    <w:rsid w:val="00411CCD"/>
    <w:rsid w:val="004173BD"/>
    <w:rsid w:val="0042119C"/>
    <w:rsid w:val="004250D6"/>
    <w:rsid w:val="004270A0"/>
    <w:rsid w:val="0043445E"/>
    <w:rsid w:val="00434D4E"/>
    <w:rsid w:val="00435B03"/>
    <w:rsid w:val="0043686A"/>
    <w:rsid w:val="00437C94"/>
    <w:rsid w:val="00441886"/>
    <w:rsid w:val="004463C6"/>
    <w:rsid w:val="00450FF4"/>
    <w:rsid w:val="0045589F"/>
    <w:rsid w:val="00457BAA"/>
    <w:rsid w:val="004644F3"/>
    <w:rsid w:val="00464FDF"/>
    <w:rsid w:val="00467617"/>
    <w:rsid w:val="004714A5"/>
    <w:rsid w:val="00472E89"/>
    <w:rsid w:val="0047446F"/>
    <w:rsid w:val="00481CBF"/>
    <w:rsid w:val="00497AAE"/>
    <w:rsid w:val="004A0FE6"/>
    <w:rsid w:val="004A317C"/>
    <w:rsid w:val="004A5864"/>
    <w:rsid w:val="004A69D5"/>
    <w:rsid w:val="004A6C80"/>
    <w:rsid w:val="004B2424"/>
    <w:rsid w:val="004B2D63"/>
    <w:rsid w:val="004C7D3E"/>
    <w:rsid w:val="004D5F5C"/>
    <w:rsid w:val="004E5253"/>
    <w:rsid w:val="004F2409"/>
    <w:rsid w:val="004F36E8"/>
    <w:rsid w:val="004F64CB"/>
    <w:rsid w:val="004F6EA1"/>
    <w:rsid w:val="004F75CD"/>
    <w:rsid w:val="00502271"/>
    <w:rsid w:val="0050367B"/>
    <w:rsid w:val="005143B1"/>
    <w:rsid w:val="00516868"/>
    <w:rsid w:val="005171EE"/>
    <w:rsid w:val="00517FD4"/>
    <w:rsid w:val="00525EBE"/>
    <w:rsid w:val="0053001E"/>
    <w:rsid w:val="00533B33"/>
    <w:rsid w:val="005574A5"/>
    <w:rsid w:val="005675E7"/>
    <w:rsid w:val="00567D44"/>
    <w:rsid w:val="00573DF4"/>
    <w:rsid w:val="00584063"/>
    <w:rsid w:val="005976DD"/>
    <w:rsid w:val="005B5C7A"/>
    <w:rsid w:val="005B7098"/>
    <w:rsid w:val="005C177B"/>
    <w:rsid w:val="005C2F22"/>
    <w:rsid w:val="005C3015"/>
    <w:rsid w:val="005C492D"/>
    <w:rsid w:val="005E4F6D"/>
    <w:rsid w:val="005F7F61"/>
    <w:rsid w:val="00602D28"/>
    <w:rsid w:val="00605993"/>
    <w:rsid w:val="00615669"/>
    <w:rsid w:val="00615C85"/>
    <w:rsid w:val="0062027C"/>
    <w:rsid w:val="0062085F"/>
    <w:rsid w:val="0062133E"/>
    <w:rsid w:val="00621AE4"/>
    <w:rsid w:val="006238E1"/>
    <w:rsid w:val="00624617"/>
    <w:rsid w:val="0063038A"/>
    <w:rsid w:val="0063049D"/>
    <w:rsid w:val="00630A8B"/>
    <w:rsid w:val="0063739F"/>
    <w:rsid w:val="00640C14"/>
    <w:rsid w:val="00641237"/>
    <w:rsid w:val="00641AF3"/>
    <w:rsid w:val="00642428"/>
    <w:rsid w:val="00642FCC"/>
    <w:rsid w:val="0064465D"/>
    <w:rsid w:val="006462CB"/>
    <w:rsid w:val="0066518B"/>
    <w:rsid w:val="00667CB7"/>
    <w:rsid w:val="00674244"/>
    <w:rsid w:val="00677DAB"/>
    <w:rsid w:val="006804CA"/>
    <w:rsid w:val="006863E0"/>
    <w:rsid w:val="0068782F"/>
    <w:rsid w:val="006923E9"/>
    <w:rsid w:val="00695CD8"/>
    <w:rsid w:val="006A088B"/>
    <w:rsid w:val="006A5B0C"/>
    <w:rsid w:val="006B04D8"/>
    <w:rsid w:val="006B2160"/>
    <w:rsid w:val="006B2DA2"/>
    <w:rsid w:val="006B6440"/>
    <w:rsid w:val="006C3733"/>
    <w:rsid w:val="006C5113"/>
    <w:rsid w:val="006C571B"/>
    <w:rsid w:val="006C5A39"/>
    <w:rsid w:val="006D3FF4"/>
    <w:rsid w:val="006E3558"/>
    <w:rsid w:val="006E4D9A"/>
    <w:rsid w:val="006E52C4"/>
    <w:rsid w:val="006F59B0"/>
    <w:rsid w:val="006F794C"/>
    <w:rsid w:val="00704AAC"/>
    <w:rsid w:val="00715E55"/>
    <w:rsid w:val="00717564"/>
    <w:rsid w:val="0072445A"/>
    <w:rsid w:val="00725BFE"/>
    <w:rsid w:val="00731AEF"/>
    <w:rsid w:val="00734946"/>
    <w:rsid w:val="0074240C"/>
    <w:rsid w:val="00742BB9"/>
    <w:rsid w:val="007475DF"/>
    <w:rsid w:val="0075599E"/>
    <w:rsid w:val="00760216"/>
    <w:rsid w:val="00775015"/>
    <w:rsid w:val="00777C63"/>
    <w:rsid w:val="00783AAE"/>
    <w:rsid w:val="00794430"/>
    <w:rsid w:val="007952C8"/>
    <w:rsid w:val="007A169A"/>
    <w:rsid w:val="007A16A0"/>
    <w:rsid w:val="007A6BB6"/>
    <w:rsid w:val="007A7D3B"/>
    <w:rsid w:val="007B15FE"/>
    <w:rsid w:val="007B22D6"/>
    <w:rsid w:val="007B6B31"/>
    <w:rsid w:val="007B6E22"/>
    <w:rsid w:val="007C5817"/>
    <w:rsid w:val="007C6925"/>
    <w:rsid w:val="007D0612"/>
    <w:rsid w:val="007E266F"/>
    <w:rsid w:val="007E6F59"/>
    <w:rsid w:val="007F0EE6"/>
    <w:rsid w:val="007F2AF9"/>
    <w:rsid w:val="007F3791"/>
    <w:rsid w:val="007F4BF9"/>
    <w:rsid w:val="007F6E96"/>
    <w:rsid w:val="007F72FF"/>
    <w:rsid w:val="00801A9E"/>
    <w:rsid w:val="00813874"/>
    <w:rsid w:val="00814D5C"/>
    <w:rsid w:val="00816C4A"/>
    <w:rsid w:val="00820A13"/>
    <w:rsid w:val="008237A2"/>
    <w:rsid w:val="008270C9"/>
    <w:rsid w:val="00830E57"/>
    <w:rsid w:val="00831748"/>
    <w:rsid w:val="00832228"/>
    <w:rsid w:val="00832F07"/>
    <w:rsid w:val="00835502"/>
    <w:rsid w:val="008378D1"/>
    <w:rsid w:val="00840C3B"/>
    <w:rsid w:val="00850DD0"/>
    <w:rsid w:val="00851406"/>
    <w:rsid w:val="008601C5"/>
    <w:rsid w:val="00862150"/>
    <w:rsid w:val="008724D3"/>
    <w:rsid w:val="00880738"/>
    <w:rsid w:val="008808EA"/>
    <w:rsid w:val="00882BCE"/>
    <w:rsid w:val="00887960"/>
    <w:rsid w:val="00897953"/>
    <w:rsid w:val="008A1692"/>
    <w:rsid w:val="008A1891"/>
    <w:rsid w:val="008A699F"/>
    <w:rsid w:val="008B05B4"/>
    <w:rsid w:val="008B2CA7"/>
    <w:rsid w:val="008B4773"/>
    <w:rsid w:val="008D04AE"/>
    <w:rsid w:val="008D773E"/>
    <w:rsid w:val="008E0DE1"/>
    <w:rsid w:val="008E2F45"/>
    <w:rsid w:val="008E71DF"/>
    <w:rsid w:val="008F437D"/>
    <w:rsid w:val="008F58EC"/>
    <w:rsid w:val="008F68AC"/>
    <w:rsid w:val="009002E1"/>
    <w:rsid w:val="00900BA8"/>
    <w:rsid w:val="009066DC"/>
    <w:rsid w:val="00912EB7"/>
    <w:rsid w:val="009158BE"/>
    <w:rsid w:val="009162B4"/>
    <w:rsid w:val="00921BE5"/>
    <w:rsid w:val="00925421"/>
    <w:rsid w:val="009366A8"/>
    <w:rsid w:val="0093742E"/>
    <w:rsid w:val="00942A60"/>
    <w:rsid w:val="0095487E"/>
    <w:rsid w:val="00954D3C"/>
    <w:rsid w:val="00957B01"/>
    <w:rsid w:val="0096033C"/>
    <w:rsid w:val="00961046"/>
    <w:rsid w:val="0096418A"/>
    <w:rsid w:val="0096591F"/>
    <w:rsid w:val="00976259"/>
    <w:rsid w:val="00982488"/>
    <w:rsid w:val="00985442"/>
    <w:rsid w:val="009977C6"/>
    <w:rsid w:val="009A157B"/>
    <w:rsid w:val="009A2D2E"/>
    <w:rsid w:val="009A4422"/>
    <w:rsid w:val="009B1FDF"/>
    <w:rsid w:val="009B4A0A"/>
    <w:rsid w:val="009B6371"/>
    <w:rsid w:val="009C0555"/>
    <w:rsid w:val="009C4FC7"/>
    <w:rsid w:val="009C5862"/>
    <w:rsid w:val="009D222A"/>
    <w:rsid w:val="009F1709"/>
    <w:rsid w:val="009F7193"/>
    <w:rsid w:val="009F7A3B"/>
    <w:rsid w:val="00A003DE"/>
    <w:rsid w:val="00A10AB3"/>
    <w:rsid w:val="00A112EE"/>
    <w:rsid w:val="00A11E8C"/>
    <w:rsid w:val="00A11FEE"/>
    <w:rsid w:val="00A2428C"/>
    <w:rsid w:val="00A2797C"/>
    <w:rsid w:val="00A32059"/>
    <w:rsid w:val="00A3408C"/>
    <w:rsid w:val="00A359B9"/>
    <w:rsid w:val="00A4155B"/>
    <w:rsid w:val="00A41E32"/>
    <w:rsid w:val="00A42139"/>
    <w:rsid w:val="00A43CAD"/>
    <w:rsid w:val="00A558AC"/>
    <w:rsid w:val="00A5617B"/>
    <w:rsid w:val="00A61278"/>
    <w:rsid w:val="00A6653A"/>
    <w:rsid w:val="00A67A4F"/>
    <w:rsid w:val="00A75A4D"/>
    <w:rsid w:val="00A774BF"/>
    <w:rsid w:val="00A82938"/>
    <w:rsid w:val="00A84972"/>
    <w:rsid w:val="00A859F1"/>
    <w:rsid w:val="00A92B88"/>
    <w:rsid w:val="00A9416A"/>
    <w:rsid w:val="00AA6497"/>
    <w:rsid w:val="00AA6843"/>
    <w:rsid w:val="00AB083A"/>
    <w:rsid w:val="00AC62DD"/>
    <w:rsid w:val="00AD4A8A"/>
    <w:rsid w:val="00AF0835"/>
    <w:rsid w:val="00AF1A5B"/>
    <w:rsid w:val="00AF23F2"/>
    <w:rsid w:val="00AF6F18"/>
    <w:rsid w:val="00B00688"/>
    <w:rsid w:val="00B124E3"/>
    <w:rsid w:val="00B1268B"/>
    <w:rsid w:val="00B20650"/>
    <w:rsid w:val="00B26CC5"/>
    <w:rsid w:val="00B44EBB"/>
    <w:rsid w:val="00B63A60"/>
    <w:rsid w:val="00B66A63"/>
    <w:rsid w:val="00B66BD5"/>
    <w:rsid w:val="00B7375C"/>
    <w:rsid w:val="00B8164C"/>
    <w:rsid w:val="00B81A25"/>
    <w:rsid w:val="00B82BB6"/>
    <w:rsid w:val="00B92A32"/>
    <w:rsid w:val="00B94953"/>
    <w:rsid w:val="00BA7D01"/>
    <w:rsid w:val="00BC0506"/>
    <w:rsid w:val="00BC5A9F"/>
    <w:rsid w:val="00BD7DD0"/>
    <w:rsid w:val="00BE1707"/>
    <w:rsid w:val="00BF0AF7"/>
    <w:rsid w:val="00BF20B9"/>
    <w:rsid w:val="00BF7790"/>
    <w:rsid w:val="00C008AD"/>
    <w:rsid w:val="00C02656"/>
    <w:rsid w:val="00C05E3A"/>
    <w:rsid w:val="00C0757C"/>
    <w:rsid w:val="00C10416"/>
    <w:rsid w:val="00C122FF"/>
    <w:rsid w:val="00C13190"/>
    <w:rsid w:val="00C153FF"/>
    <w:rsid w:val="00C16D53"/>
    <w:rsid w:val="00C16E8D"/>
    <w:rsid w:val="00C254AE"/>
    <w:rsid w:val="00C35293"/>
    <w:rsid w:val="00C35B27"/>
    <w:rsid w:val="00C37BB3"/>
    <w:rsid w:val="00C412C6"/>
    <w:rsid w:val="00C44928"/>
    <w:rsid w:val="00C45B0E"/>
    <w:rsid w:val="00C51994"/>
    <w:rsid w:val="00C642B1"/>
    <w:rsid w:val="00C65F96"/>
    <w:rsid w:val="00C7385D"/>
    <w:rsid w:val="00C86C06"/>
    <w:rsid w:val="00C9320D"/>
    <w:rsid w:val="00CA222F"/>
    <w:rsid w:val="00CB4F36"/>
    <w:rsid w:val="00CC3E6B"/>
    <w:rsid w:val="00CC6F74"/>
    <w:rsid w:val="00CD1E5E"/>
    <w:rsid w:val="00CD73F2"/>
    <w:rsid w:val="00CE09E4"/>
    <w:rsid w:val="00CE6395"/>
    <w:rsid w:val="00CE65AB"/>
    <w:rsid w:val="00D014AA"/>
    <w:rsid w:val="00D06355"/>
    <w:rsid w:val="00D14682"/>
    <w:rsid w:val="00D22F9A"/>
    <w:rsid w:val="00D23812"/>
    <w:rsid w:val="00D23A7C"/>
    <w:rsid w:val="00D23B12"/>
    <w:rsid w:val="00D27D22"/>
    <w:rsid w:val="00D31476"/>
    <w:rsid w:val="00D31620"/>
    <w:rsid w:val="00D36E6A"/>
    <w:rsid w:val="00D464FC"/>
    <w:rsid w:val="00D500CE"/>
    <w:rsid w:val="00D51079"/>
    <w:rsid w:val="00D525D1"/>
    <w:rsid w:val="00D528E6"/>
    <w:rsid w:val="00D63E91"/>
    <w:rsid w:val="00D70C64"/>
    <w:rsid w:val="00D72F18"/>
    <w:rsid w:val="00D73580"/>
    <w:rsid w:val="00D76B18"/>
    <w:rsid w:val="00D76C12"/>
    <w:rsid w:val="00D80988"/>
    <w:rsid w:val="00D80F1D"/>
    <w:rsid w:val="00D82A62"/>
    <w:rsid w:val="00D85C32"/>
    <w:rsid w:val="00D87B98"/>
    <w:rsid w:val="00DA07CB"/>
    <w:rsid w:val="00DA2DC0"/>
    <w:rsid w:val="00DB0F95"/>
    <w:rsid w:val="00DB28BA"/>
    <w:rsid w:val="00DB42C4"/>
    <w:rsid w:val="00DB46D4"/>
    <w:rsid w:val="00DC2A3D"/>
    <w:rsid w:val="00DE6882"/>
    <w:rsid w:val="00DF0E66"/>
    <w:rsid w:val="00DF0FBF"/>
    <w:rsid w:val="00DF1F04"/>
    <w:rsid w:val="00DF2C0F"/>
    <w:rsid w:val="00E02249"/>
    <w:rsid w:val="00E02EAF"/>
    <w:rsid w:val="00E04AAE"/>
    <w:rsid w:val="00E05005"/>
    <w:rsid w:val="00E068F3"/>
    <w:rsid w:val="00E073B6"/>
    <w:rsid w:val="00E32DD3"/>
    <w:rsid w:val="00E33D43"/>
    <w:rsid w:val="00E4017D"/>
    <w:rsid w:val="00E428B2"/>
    <w:rsid w:val="00E42E48"/>
    <w:rsid w:val="00E47DFC"/>
    <w:rsid w:val="00E5006F"/>
    <w:rsid w:val="00E73123"/>
    <w:rsid w:val="00E73E37"/>
    <w:rsid w:val="00E818ED"/>
    <w:rsid w:val="00E82361"/>
    <w:rsid w:val="00E8374A"/>
    <w:rsid w:val="00E87BC2"/>
    <w:rsid w:val="00E91B1D"/>
    <w:rsid w:val="00E9243A"/>
    <w:rsid w:val="00E95398"/>
    <w:rsid w:val="00E95FE4"/>
    <w:rsid w:val="00E96BC4"/>
    <w:rsid w:val="00EA22DD"/>
    <w:rsid w:val="00EA481D"/>
    <w:rsid w:val="00EB0257"/>
    <w:rsid w:val="00EB68DB"/>
    <w:rsid w:val="00EB7BE1"/>
    <w:rsid w:val="00EC2C27"/>
    <w:rsid w:val="00EC2EDF"/>
    <w:rsid w:val="00EC572B"/>
    <w:rsid w:val="00ED57E3"/>
    <w:rsid w:val="00ED627B"/>
    <w:rsid w:val="00EE217B"/>
    <w:rsid w:val="00EE44E0"/>
    <w:rsid w:val="00EE4E9F"/>
    <w:rsid w:val="00EE6500"/>
    <w:rsid w:val="00EF04F7"/>
    <w:rsid w:val="00EF0DC3"/>
    <w:rsid w:val="00EF2167"/>
    <w:rsid w:val="00EF4744"/>
    <w:rsid w:val="00EF5EFB"/>
    <w:rsid w:val="00F011B4"/>
    <w:rsid w:val="00F01504"/>
    <w:rsid w:val="00F020EA"/>
    <w:rsid w:val="00F05DCD"/>
    <w:rsid w:val="00F12459"/>
    <w:rsid w:val="00F12C21"/>
    <w:rsid w:val="00F167A9"/>
    <w:rsid w:val="00F25872"/>
    <w:rsid w:val="00F2671F"/>
    <w:rsid w:val="00F445BB"/>
    <w:rsid w:val="00F578F8"/>
    <w:rsid w:val="00F64839"/>
    <w:rsid w:val="00F73542"/>
    <w:rsid w:val="00F76080"/>
    <w:rsid w:val="00F77229"/>
    <w:rsid w:val="00F82AE3"/>
    <w:rsid w:val="00F82AF6"/>
    <w:rsid w:val="00F84086"/>
    <w:rsid w:val="00F93BCA"/>
    <w:rsid w:val="00FA6055"/>
    <w:rsid w:val="00FA6C72"/>
    <w:rsid w:val="00FA76BD"/>
    <w:rsid w:val="00FB1C34"/>
    <w:rsid w:val="00FB33E8"/>
    <w:rsid w:val="00FB3518"/>
    <w:rsid w:val="00FC79F8"/>
    <w:rsid w:val="00FD1C50"/>
    <w:rsid w:val="00FD1FD5"/>
    <w:rsid w:val="00FD3AE2"/>
    <w:rsid w:val="00FD3F79"/>
    <w:rsid w:val="00FD7A92"/>
    <w:rsid w:val="00FF166C"/>
    <w:rsid w:val="00FF3A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33E8"/>
    <w:pPr>
      <w:ind w:firstLine="709"/>
      <w:jc w:val="both"/>
    </w:pPr>
    <w:rPr>
      <w:rFonts w:ascii="Times New Roman" w:hAnsi="Times New Roman"/>
      <w:sz w:val="28"/>
      <w:szCs w:val="22"/>
      <w:lang w:eastAsia="en-US"/>
    </w:rPr>
  </w:style>
  <w:style w:type="paragraph" w:styleId="1">
    <w:name w:val="heading 1"/>
    <w:basedOn w:val="a"/>
    <w:next w:val="a"/>
    <w:qFormat/>
    <w:rsid w:val="00CE09E4"/>
    <w:pPr>
      <w:keepNext/>
      <w:overflowPunct w:val="0"/>
      <w:autoSpaceDE w:val="0"/>
      <w:autoSpaceDN w:val="0"/>
      <w:adjustRightInd w:val="0"/>
      <w:ind w:firstLine="0"/>
      <w:jc w:val="center"/>
      <w:textAlignment w:val="baseline"/>
      <w:outlineLvl w:val="0"/>
    </w:pPr>
    <w:rPr>
      <w:rFonts w:ascii="Baltica" w:eastAsia="Times New Roman" w:hAnsi="Baltica"/>
      <w:b/>
      <w:szCs w:val="20"/>
      <w:lang w:eastAsia="ru-RU"/>
    </w:rPr>
  </w:style>
  <w:style w:type="paragraph" w:styleId="2">
    <w:name w:val="heading 2"/>
    <w:basedOn w:val="a"/>
    <w:next w:val="a"/>
    <w:link w:val="20"/>
    <w:uiPriority w:val="99"/>
    <w:qFormat/>
    <w:rsid w:val="00CE09E4"/>
    <w:pPr>
      <w:keepNext/>
      <w:overflowPunct w:val="0"/>
      <w:autoSpaceDE w:val="0"/>
      <w:autoSpaceDN w:val="0"/>
      <w:adjustRightInd w:val="0"/>
      <w:ind w:firstLine="0"/>
      <w:jc w:val="center"/>
      <w:textAlignment w:val="baseline"/>
      <w:outlineLvl w:val="1"/>
    </w:pPr>
    <w:rPr>
      <w:rFonts w:eastAsia="Times New Roman"/>
      <w:b/>
      <w:sz w:val="36"/>
      <w:szCs w:val="20"/>
      <w:lang w:eastAsia="ru-RU"/>
    </w:rPr>
  </w:style>
  <w:style w:type="paragraph" w:styleId="3">
    <w:name w:val="heading 3"/>
    <w:basedOn w:val="a"/>
    <w:next w:val="a"/>
    <w:link w:val="30"/>
    <w:qFormat/>
    <w:rsid w:val="00072C82"/>
    <w:pPr>
      <w:keepNext/>
      <w:overflowPunct w:val="0"/>
      <w:autoSpaceDE w:val="0"/>
      <w:autoSpaceDN w:val="0"/>
      <w:adjustRightInd w:val="0"/>
      <w:ind w:firstLine="0"/>
      <w:jc w:val="center"/>
      <w:outlineLvl w:val="2"/>
    </w:pPr>
    <w:rPr>
      <w:rFonts w:ascii="Baltica" w:eastAsia="Times New Roman" w:hAnsi="Baltica"/>
      <w:b/>
      <w:bCs/>
      <w:sz w:val="36"/>
      <w:szCs w:val="36"/>
      <w:lang w:eastAsia="ru-RU"/>
    </w:rPr>
  </w:style>
  <w:style w:type="paragraph" w:styleId="4">
    <w:name w:val="heading 4"/>
    <w:basedOn w:val="a"/>
    <w:next w:val="a"/>
    <w:link w:val="40"/>
    <w:uiPriority w:val="99"/>
    <w:qFormat/>
    <w:rsid w:val="00104BE8"/>
    <w:pPr>
      <w:keepNext/>
      <w:ind w:left="3420" w:firstLine="0"/>
      <w:jc w:val="right"/>
      <w:outlineLvl w:val="3"/>
    </w:pPr>
    <w:rPr>
      <w:rFonts w:eastAsia="Times New Roman"/>
      <w:szCs w:val="24"/>
      <w:lang w:eastAsia="ru-RU"/>
    </w:rPr>
  </w:style>
  <w:style w:type="paragraph" w:styleId="5">
    <w:name w:val="heading 5"/>
    <w:basedOn w:val="a"/>
    <w:next w:val="a"/>
    <w:link w:val="50"/>
    <w:uiPriority w:val="99"/>
    <w:qFormat/>
    <w:rsid w:val="00104BE8"/>
    <w:pPr>
      <w:spacing w:before="240" w:after="60"/>
      <w:ind w:firstLine="0"/>
      <w:jc w:val="left"/>
      <w:outlineLvl w:val="4"/>
    </w:pPr>
    <w:rPr>
      <w:rFonts w:eastAsia="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072C82"/>
    <w:rPr>
      <w:rFonts w:ascii="Baltica" w:eastAsia="Times New Roman" w:hAnsi="Baltica"/>
      <w:b/>
      <w:bCs/>
      <w:sz w:val="36"/>
      <w:szCs w:val="3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407378"/>
    <w:pPr>
      <w:spacing w:before="100" w:beforeAutospacing="1" w:after="100" w:afterAutospacing="1"/>
      <w:ind w:firstLine="0"/>
      <w:jc w:val="left"/>
    </w:pPr>
    <w:rPr>
      <w:rFonts w:ascii="Tahoma" w:eastAsia="Times New Roman" w:hAnsi="Tahoma"/>
      <w:sz w:val="20"/>
      <w:szCs w:val="20"/>
      <w:lang w:val="en-US"/>
    </w:rPr>
  </w:style>
  <w:style w:type="table" w:styleId="a3">
    <w:name w:val="Table Grid"/>
    <w:basedOn w:val="a1"/>
    <w:uiPriority w:val="59"/>
    <w:rsid w:val="0012512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
    <w:name w:val="ConsPlusNonformat"/>
    <w:uiPriority w:val="99"/>
    <w:rsid w:val="00C008AD"/>
    <w:pPr>
      <w:autoSpaceDE w:val="0"/>
      <w:autoSpaceDN w:val="0"/>
      <w:adjustRightInd w:val="0"/>
    </w:pPr>
    <w:rPr>
      <w:rFonts w:ascii="Courier New" w:hAnsi="Courier New" w:cs="Courier New"/>
    </w:rPr>
  </w:style>
  <w:style w:type="paragraph" w:customStyle="1" w:styleId="ConsPlusNormal">
    <w:name w:val="ConsPlusNormal"/>
    <w:uiPriority w:val="99"/>
    <w:rsid w:val="00F12C21"/>
    <w:pPr>
      <w:widowControl w:val="0"/>
      <w:autoSpaceDE w:val="0"/>
      <w:autoSpaceDN w:val="0"/>
      <w:adjustRightInd w:val="0"/>
      <w:ind w:firstLine="720"/>
    </w:pPr>
    <w:rPr>
      <w:rFonts w:ascii="Arial" w:eastAsia="Times New Roman" w:hAnsi="Arial" w:cs="Arial"/>
    </w:rPr>
  </w:style>
  <w:style w:type="paragraph" w:customStyle="1" w:styleId="ConsPlusTitle">
    <w:name w:val="ConsPlusTitle"/>
    <w:uiPriority w:val="99"/>
    <w:rsid w:val="00AC62DD"/>
    <w:pPr>
      <w:widowControl w:val="0"/>
      <w:autoSpaceDE w:val="0"/>
      <w:autoSpaceDN w:val="0"/>
      <w:adjustRightInd w:val="0"/>
    </w:pPr>
    <w:rPr>
      <w:rFonts w:ascii="Times New Roman" w:eastAsia="Times New Roman" w:hAnsi="Times New Roman"/>
      <w:b/>
      <w:bCs/>
      <w:sz w:val="28"/>
      <w:szCs w:val="28"/>
    </w:rPr>
  </w:style>
  <w:style w:type="paragraph" w:styleId="a4">
    <w:name w:val="Title"/>
    <w:basedOn w:val="a"/>
    <w:link w:val="a5"/>
    <w:uiPriority w:val="99"/>
    <w:qFormat/>
    <w:rsid w:val="00072C82"/>
    <w:pPr>
      <w:ind w:firstLine="0"/>
      <w:jc w:val="center"/>
    </w:pPr>
    <w:rPr>
      <w:rFonts w:eastAsia="Times New Roman"/>
      <w:b/>
      <w:bCs/>
      <w:sz w:val="24"/>
      <w:szCs w:val="24"/>
      <w:lang w:eastAsia="ru-RU"/>
    </w:rPr>
  </w:style>
  <w:style w:type="character" w:customStyle="1" w:styleId="a5">
    <w:name w:val="Название Знак"/>
    <w:basedOn w:val="a0"/>
    <w:link w:val="a4"/>
    <w:uiPriority w:val="99"/>
    <w:rsid w:val="00072C82"/>
    <w:rPr>
      <w:rFonts w:ascii="Times New Roman" w:eastAsia="Times New Roman" w:hAnsi="Times New Roman"/>
      <w:b/>
      <w:bCs/>
      <w:sz w:val="24"/>
      <w:szCs w:val="24"/>
    </w:rPr>
  </w:style>
  <w:style w:type="paragraph" w:styleId="a6">
    <w:name w:val="Body Text Indent"/>
    <w:basedOn w:val="a"/>
    <w:link w:val="a7"/>
    <w:uiPriority w:val="99"/>
    <w:unhideWhenUsed/>
    <w:rsid w:val="00072C82"/>
    <w:pPr>
      <w:ind w:firstLine="720"/>
    </w:pPr>
    <w:rPr>
      <w:rFonts w:eastAsia="Times New Roman"/>
      <w:sz w:val="24"/>
      <w:szCs w:val="24"/>
      <w:lang w:eastAsia="ru-RU"/>
    </w:rPr>
  </w:style>
  <w:style w:type="character" w:customStyle="1" w:styleId="a7">
    <w:name w:val="Основной текст с отступом Знак"/>
    <w:basedOn w:val="a0"/>
    <w:link w:val="a6"/>
    <w:uiPriority w:val="99"/>
    <w:rsid w:val="00072C82"/>
    <w:rPr>
      <w:rFonts w:ascii="Times New Roman" w:eastAsia="Times New Roman" w:hAnsi="Times New Roman"/>
      <w:sz w:val="24"/>
      <w:szCs w:val="24"/>
    </w:rPr>
  </w:style>
  <w:style w:type="paragraph" w:customStyle="1" w:styleId="ConsTitle">
    <w:name w:val="ConsTitle"/>
    <w:uiPriority w:val="99"/>
    <w:rsid w:val="00072C82"/>
    <w:pPr>
      <w:widowControl w:val="0"/>
    </w:pPr>
    <w:rPr>
      <w:rFonts w:ascii="Arial" w:eastAsia="Times New Roman" w:hAnsi="Arial" w:cs="Arial"/>
      <w:b/>
      <w:bCs/>
      <w:sz w:val="16"/>
      <w:szCs w:val="16"/>
    </w:rPr>
  </w:style>
  <w:style w:type="paragraph" w:styleId="a8">
    <w:name w:val="header"/>
    <w:basedOn w:val="a"/>
    <w:link w:val="a9"/>
    <w:uiPriority w:val="99"/>
    <w:unhideWhenUsed/>
    <w:rsid w:val="006C571B"/>
    <w:pPr>
      <w:tabs>
        <w:tab w:val="center" w:pos="4677"/>
        <w:tab w:val="right" w:pos="9355"/>
      </w:tabs>
    </w:pPr>
  </w:style>
  <w:style w:type="character" w:customStyle="1" w:styleId="a9">
    <w:name w:val="Верхний колонтитул Знак"/>
    <w:basedOn w:val="a0"/>
    <w:link w:val="a8"/>
    <w:uiPriority w:val="99"/>
    <w:rsid w:val="006C571B"/>
    <w:rPr>
      <w:rFonts w:ascii="Times New Roman" w:hAnsi="Times New Roman"/>
      <w:sz w:val="28"/>
      <w:szCs w:val="22"/>
      <w:lang w:eastAsia="en-US"/>
    </w:rPr>
  </w:style>
  <w:style w:type="paragraph" w:styleId="aa">
    <w:name w:val="footer"/>
    <w:basedOn w:val="a"/>
    <w:link w:val="ab"/>
    <w:uiPriority w:val="99"/>
    <w:unhideWhenUsed/>
    <w:rsid w:val="006C571B"/>
    <w:pPr>
      <w:tabs>
        <w:tab w:val="center" w:pos="4677"/>
        <w:tab w:val="right" w:pos="9355"/>
      </w:tabs>
    </w:pPr>
  </w:style>
  <w:style w:type="character" w:customStyle="1" w:styleId="ab">
    <w:name w:val="Нижний колонтитул Знак"/>
    <w:basedOn w:val="a0"/>
    <w:link w:val="aa"/>
    <w:uiPriority w:val="99"/>
    <w:rsid w:val="006C571B"/>
    <w:rPr>
      <w:rFonts w:ascii="Times New Roman" w:hAnsi="Times New Roman"/>
      <w:sz w:val="28"/>
      <w:szCs w:val="22"/>
      <w:lang w:eastAsia="en-US"/>
    </w:rPr>
  </w:style>
  <w:style w:type="paragraph" w:styleId="ac">
    <w:name w:val="Body Text"/>
    <w:basedOn w:val="a"/>
    <w:link w:val="ad"/>
    <w:uiPriority w:val="99"/>
    <w:rsid w:val="00D73580"/>
    <w:pPr>
      <w:spacing w:after="120"/>
    </w:pPr>
  </w:style>
  <w:style w:type="character" w:styleId="ae">
    <w:name w:val="page number"/>
    <w:basedOn w:val="a0"/>
    <w:rsid w:val="00D73580"/>
  </w:style>
  <w:style w:type="paragraph" w:styleId="af">
    <w:name w:val="Balloon Text"/>
    <w:basedOn w:val="a"/>
    <w:link w:val="af0"/>
    <w:uiPriority w:val="99"/>
    <w:rsid w:val="00D73580"/>
    <w:pPr>
      <w:ind w:firstLine="0"/>
      <w:jc w:val="left"/>
    </w:pPr>
    <w:rPr>
      <w:rFonts w:ascii="Tahoma" w:eastAsia="Times New Roman" w:hAnsi="Tahoma" w:cs="Tahoma"/>
      <w:sz w:val="16"/>
      <w:szCs w:val="16"/>
      <w:lang w:eastAsia="ru-RU"/>
    </w:rPr>
  </w:style>
  <w:style w:type="paragraph" w:customStyle="1" w:styleId="10">
    <w:name w:val="Знак1"/>
    <w:basedOn w:val="a"/>
    <w:rsid w:val="00D73580"/>
    <w:pPr>
      <w:widowControl w:val="0"/>
      <w:adjustRightInd w:val="0"/>
      <w:spacing w:after="160" w:line="240" w:lineRule="exact"/>
      <w:ind w:firstLine="0"/>
      <w:jc w:val="right"/>
    </w:pPr>
    <w:rPr>
      <w:rFonts w:ascii="Arial" w:eastAsia="Times New Roman" w:hAnsi="Arial" w:cs="Arial"/>
      <w:sz w:val="20"/>
      <w:szCs w:val="20"/>
      <w:lang w:val="en-GB"/>
    </w:rPr>
  </w:style>
  <w:style w:type="character" w:customStyle="1" w:styleId="spelle">
    <w:name w:val="spelle"/>
    <w:basedOn w:val="a0"/>
    <w:rsid w:val="00D73580"/>
  </w:style>
  <w:style w:type="character" w:customStyle="1" w:styleId="grame">
    <w:name w:val="grame"/>
    <w:basedOn w:val="a0"/>
    <w:rsid w:val="00D73580"/>
  </w:style>
  <w:style w:type="paragraph" w:customStyle="1" w:styleId="af1">
    <w:name w:val="Вертикальный отступ"/>
    <w:basedOn w:val="a"/>
    <w:rsid w:val="00814D5C"/>
    <w:pPr>
      <w:ind w:firstLine="0"/>
      <w:jc w:val="center"/>
    </w:pPr>
    <w:rPr>
      <w:rFonts w:eastAsia="Times New Roman"/>
      <w:szCs w:val="20"/>
      <w:lang w:val="en-US" w:eastAsia="ru-RU"/>
    </w:rPr>
  </w:style>
  <w:style w:type="paragraph" w:styleId="21">
    <w:name w:val="Body Text Indent 2"/>
    <w:basedOn w:val="a"/>
    <w:rsid w:val="00814D5C"/>
    <w:pPr>
      <w:autoSpaceDE w:val="0"/>
      <w:autoSpaceDN w:val="0"/>
      <w:adjustRightInd w:val="0"/>
      <w:ind w:firstLine="708"/>
    </w:pPr>
    <w:rPr>
      <w:rFonts w:eastAsia="Times New Roman"/>
      <w:color w:val="000000"/>
      <w:szCs w:val="28"/>
      <w:lang w:eastAsia="ru-RU"/>
    </w:rPr>
  </w:style>
  <w:style w:type="paragraph" w:customStyle="1" w:styleId="af2">
    <w:name w:val="Знак Знак Знак Знак"/>
    <w:basedOn w:val="a"/>
    <w:rsid w:val="00814D5C"/>
    <w:pPr>
      <w:ind w:firstLine="680"/>
    </w:pPr>
    <w:rPr>
      <w:rFonts w:ascii="Verdana" w:eastAsia="Times New Roman" w:hAnsi="Verdana" w:cs="Verdana"/>
      <w:sz w:val="20"/>
      <w:szCs w:val="20"/>
      <w:lang w:val="en-US"/>
    </w:rPr>
  </w:style>
  <w:style w:type="paragraph" w:customStyle="1" w:styleId="ConsPlusCell">
    <w:name w:val="ConsPlusCell"/>
    <w:uiPriority w:val="99"/>
    <w:rsid w:val="004A5864"/>
    <w:pPr>
      <w:autoSpaceDE w:val="0"/>
      <w:autoSpaceDN w:val="0"/>
      <w:adjustRightInd w:val="0"/>
    </w:pPr>
    <w:rPr>
      <w:rFonts w:ascii="Arial" w:hAnsi="Arial" w:cs="Arial"/>
      <w:lang w:eastAsia="en-US"/>
    </w:rPr>
  </w:style>
  <w:style w:type="paragraph" w:customStyle="1" w:styleId="Style1">
    <w:name w:val="Style1"/>
    <w:basedOn w:val="a"/>
    <w:uiPriority w:val="99"/>
    <w:rsid w:val="00830E57"/>
    <w:pPr>
      <w:widowControl w:val="0"/>
      <w:autoSpaceDE w:val="0"/>
      <w:autoSpaceDN w:val="0"/>
      <w:adjustRightInd w:val="0"/>
      <w:spacing w:line="180" w:lineRule="exact"/>
      <w:ind w:firstLine="0"/>
      <w:jc w:val="right"/>
    </w:pPr>
    <w:rPr>
      <w:rFonts w:ascii="Arial" w:eastAsia="Times New Roman" w:hAnsi="Arial" w:cs="Arial"/>
      <w:sz w:val="24"/>
      <w:szCs w:val="24"/>
      <w:lang w:eastAsia="ru-RU"/>
    </w:rPr>
  </w:style>
  <w:style w:type="paragraph" w:customStyle="1" w:styleId="Style2">
    <w:name w:val="Style2"/>
    <w:basedOn w:val="a"/>
    <w:uiPriority w:val="99"/>
    <w:rsid w:val="00830E57"/>
    <w:pPr>
      <w:widowControl w:val="0"/>
      <w:autoSpaceDE w:val="0"/>
      <w:autoSpaceDN w:val="0"/>
      <w:adjustRightInd w:val="0"/>
      <w:ind w:firstLine="0"/>
      <w:jc w:val="left"/>
    </w:pPr>
    <w:rPr>
      <w:rFonts w:ascii="Arial" w:eastAsia="Times New Roman" w:hAnsi="Arial" w:cs="Arial"/>
      <w:sz w:val="24"/>
      <w:szCs w:val="24"/>
      <w:lang w:eastAsia="ru-RU"/>
    </w:rPr>
  </w:style>
  <w:style w:type="paragraph" w:customStyle="1" w:styleId="Style3">
    <w:name w:val="Style3"/>
    <w:basedOn w:val="a"/>
    <w:uiPriority w:val="99"/>
    <w:rsid w:val="00830E57"/>
    <w:pPr>
      <w:widowControl w:val="0"/>
      <w:autoSpaceDE w:val="0"/>
      <w:autoSpaceDN w:val="0"/>
      <w:adjustRightInd w:val="0"/>
      <w:ind w:firstLine="0"/>
      <w:jc w:val="left"/>
    </w:pPr>
    <w:rPr>
      <w:rFonts w:ascii="Arial" w:eastAsia="Times New Roman" w:hAnsi="Arial" w:cs="Arial"/>
      <w:sz w:val="24"/>
      <w:szCs w:val="24"/>
      <w:lang w:eastAsia="ru-RU"/>
    </w:rPr>
  </w:style>
  <w:style w:type="paragraph" w:customStyle="1" w:styleId="Style4">
    <w:name w:val="Style4"/>
    <w:basedOn w:val="a"/>
    <w:uiPriority w:val="99"/>
    <w:rsid w:val="00830E57"/>
    <w:pPr>
      <w:widowControl w:val="0"/>
      <w:autoSpaceDE w:val="0"/>
      <w:autoSpaceDN w:val="0"/>
      <w:adjustRightInd w:val="0"/>
      <w:spacing w:line="180" w:lineRule="exact"/>
      <w:ind w:firstLine="0"/>
      <w:jc w:val="center"/>
    </w:pPr>
    <w:rPr>
      <w:rFonts w:ascii="Arial" w:eastAsia="Times New Roman" w:hAnsi="Arial" w:cs="Arial"/>
      <w:sz w:val="24"/>
      <w:szCs w:val="24"/>
      <w:lang w:eastAsia="ru-RU"/>
    </w:rPr>
  </w:style>
  <w:style w:type="paragraph" w:customStyle="1" w:styleId="Style5">
    <w:name w:val="Style5"/>
    <w:basedOn w:val="a"/>
    <w:uiPriority w:val="99"/>
    <w:rsid w:val="00830E57"/>
    <w:pPr>
      <w:widowControl w:val="0"/>
      <w:autoSpaceDE w:val="0"/>
      <w:autoSpaceDN w:val="0"/>
      <w:adjustRightInd w:val="0"/>
      <w:spacing w:line="185" w:lineRule="exact"/>
      <w:ind w:hanging="912"/>
      <w:jc w:val="left"/>
    </w:pPr>
    <w:rPr>
      <w:rFonts w:ascii="Arial" w:eastAsia="Times New Roman" w:hAnsi="Arial" w:cs="Arial"/>
      <w:sz w:val="24"/>
      <w:szCs w:val="24"/>
      <w:lang w:eastAsia="ru-RU"/>
    </w:rPr>
  </w:style>
  <w:style w:type="paragraph" w:customStyle="1" w:styleId="Style6">
    <w:name w:val="Style6"/>
    <w:basedOn w:val="a"/>
    <w:uiPriority w:val="99"/>
    <w:rsid w:val="00830E57"/>
    <w:pPr>
      <w:widowControl w:val="0"/>
      <w:autoSpaceDE w:val="0"/>
      <w:autoSpaceDN w:val="0"/>
      <w:adjustRightInd w:val="0"/>
      <w:ind w:firstLine="0"/>
      <w:jc w:val="left"/>
    </w:pPr>
    <w:rPr>
      <w:rFonts w:ascii="Arial" w:eastAsia="Times New Roman" w:hAnsi="Arial" w:cs="Arial"/>
      <w:sz w:val="24"/>
      <w:szCs w:val="24"/>
      <w:lang w:eastAsia="ru-RU"/>
    </w:rPr>
  </w:style>
  <w:style w:type="paragraph" w:customStyle="1" w:styleId="Style7">
    <w:name w:val="Style7"/>
    <w:basedOn w:val="a"/>
    <w:uiPriority w:val="99"/>
    <w:rsid w:val="00830E57"/>
    <w:pPr>
      <w:widowControl w:val="0"/>
      <w:autoSpaceDE w:val="0"/>
      <w:autoSpaceDN w:val="0"/>
      <w:adjustRightInd w:val="0"/>
      <w:spacing w:line="152" w:lineRule="exact"/>
      <w:ind w:firstLine="0"/>
      <w:jc w:val="center"/>
    </w:pPr>
    <w:rPr>
      <w:rFonts w:ascii="Arial" w:eastAsia="Times New Roman" w:hAnsi="Arial" w:cs="Arial"/>
      <w:sz w:val="24"/>
      <w:szCs w:val="24"/>
      <w:lang w:eastAsia="ru-RU"/>
    </w:rPr>
  </w:style>
  <w:style w:type="paragraph" w:customStyle="1" w:styleId="Style8">
    <w:name w:val="Style8"/>
    <w:basedOn w:val="a"/>
    <w:uiPriority w:val="99"/>
    <w:rsid w:val="00830E57"/>
    <w:pPr>
      <w:widowControl w:val="0"/>
      <w:autoSpaceDE w:val="0"/>
      <w:autoSpaceDN w:val="0"/>
      <w:adjustRightInd w:val="0"/>
      <w:spacing w:line="175" w:lineRule="exact"/>
      <w:ind w:firstLine="0"/>
    </w:pPr>
    <w:rPr>
      <w:rFonts w:ascii="Arial" w:eastAsia="Times New Roman" w:hAnsi="Arial" w:cs="Arial"/>
      <w:sz w:val="24"/>
      <w:szCs w:val="24"/>
      <w:lang w:eastAsia="ru-RU"/>
    </w:rPr>
  </w:style>
  <w:style w:type="paragraph" w:customStyle="1" w:styleId="Style9">
    <w:name w:val="Style9"/>
    <w:basedOn w:val="a"/>
    <w:uiPriority w:val="99"/>
    <w:rsid w:val="00830E57"/>
    <w:pPr>
      <w:widowControl w:val="0"/>
      <w:autoSpaceDE w:val="0"/>
      <w:autoSpaceDN w:val="0"/>
      <w:adjustRightInd w:val="0"/>
      <w:spacing w:line="178" w:lineRule="exact"/>
      <w:ind w:hanging="79"/>
      <w:jc w:val="left"/>
    </w:pPr>
    <w:rPr>
      <w:rFonts w:ascii="Arial" w:eastAsia="Times New Roman" w:hAnsi="Arial" w:cs="Arial"/>
      <w:sz w:val="24"/>
      <w:szCs w:val="24"/>
      <w:lang w:eastAsia="ru-RU"/>
    </w:rPr>
  </w:style>
  <w:style w:type="paragraph" w:customStyle="1" w:styleId="Style10">
    <w:name w:val="Style10"/>
    <w:basedOn w:val="a"/>
    <w:uiPriority w:val="99"/>
    <w:rsid w:val="00830E57"/>
    <w:pPr>
      <w:widowControl w:val="0"/>
      <w:autoSpaceDE w:val="0"/>
      <w:autoSpaceDN w:val="0"/>
      <w:adjustRightInd w:val="0"/>
      <w:ind w:firstLine="0"/>
      <w:jc w:val="left"/>
    </w:pPr>
    <w:rPr>
      <w:rFonts w:ascii="Arial" w:eastAsia="Times New Roman" w:hAnsi="Arial" w:cs="Arial"/>
      <w:sz w:val="24"/>
      <w:szCs w:val="24"/>
      <w:lang w:eastAsia="ru-RU"/>
    </w:rPr>
  </w:style>
  <w:style w:type="paragraph" w:customStyle="1" w:styleId="Style18">
    <w:name w:val="Style18"/>
    <w:basedOn w:val="a"/>
    <w:uiPriority w:val="99"/>
    <w:rsid w:val="00830E57"/>
    <w:pPr>
      <w:widowControl w:val="0"/>
      <w:autoSpaceDE w:val="0"/>
      <w:autoSpaceDN w:val="0"/>
      <w:adjustRightInd w:val="0"/>
      <w:ind w:firstLine="0"/>
      <w:jc w:val="left"/>
    </w:pPr>
    <w:rPr>
      <w:rFonts w:ascii="Arial" w:eastAsia="Times New Roman" w:hAnsi="Arial" w:cs="Arial"/>
      <w:sz w:val="24"/>
      <w:szCs w:val="24"/>
      <w:lang w:eastAsia="ru-RU"/>
    </w:rPr>
  </w:style>
  <w:style w:type="character" w:customStyle="1" w:styleId="FontStyle20">
    <w:name w:val="Font Style20"/>
    <w:basedOn w:val="a0"/>
    <w:uiPriority w:val="99"/>
    <w:rsid w:val="00830E57"/>
    <w:rPr>
      <w:rFonts w:ascii="Arial" w:hAnsi="Arial" w:cs="Arial"/>
      <w:b/>
      <w:bCs/>
      <w:sz w:val="10"/>
      <w:szCs w:val="10"/>
    </w:rPr>
  </w:style>
  <w:style w:type="character" w:customStyle="1" w:styleId="FontStyle21">
    <w:name w:val="Font Style21"/>
    <w:basedOn w:val="a0"/>
    <w:uiPriority w:val="99"/>
    <w:rsid w:val="00830E57"/>
    <w:rPr>
      <w:rFonts w:ascii="Arial" w:hAnsi="Arial" w:cs="Arial"/>
      <w:sz w:val="10"/>
      <w:szCs w:val="10"/>
    </w:rPr>
  </w:style>
  <w:style w:type="character" w:customStyle="1" w:styleId="FontStyle22">
    <w:name w:val="Font Style22"/>
    <w:basedOn w:val="a0"/>
    <w:uiPriority w:val="99"/>
    <w:rsid w:val="00830E57"/>
    <w:rPr>
      <w:rFonts w:ascii="Arial" w:hAnsi="Arial" w:cs="Arial"/>
      <w:sz w:val="22"/>
      <w:szCs w:val="22"/>
    </w:rPr>
  </w:style>
  <w:style w:type="character" w:customStyle="1" w:styleId="FontStyle23">
    <w:name w:val="Font Style23"/>
    <w:basedOn w:val="a0"/>
    <w:uiPriority w:val="99"/>
    <w:rsid w:val="00830E57"/>
    <w:rPr>
      <w:rFonts w:ascii="Arial" w:hAnsi="Arial" w:cs="Arial"/>
      <w:b/>
      <w:bCs/>
      <w:sz w:val="12"/>
      <w:szCs w:val="12"/>
    </w:rPr>
  </w:style>
  <w:style w:type="character" w:customStyle="1" w:styleId="FontStyle24">
    <w:name w:val="Font Style24"/>
    <w:basedOn w:val="a0"/>
    <w:uiPriority w:val="99"/>
    <w:rsid w:val="00830E57"/>
    <w:rPr>
      <w:rFonts w:ascii="Arial" w:hAnsi="Arial" w:cs="Arial"/>
      <w:sz w:val="14"/>
      <w:szCs w:val="14"/>
    </w:rPr>
  </w:style>
  <w:style w:type="character" w:customStyle="1" w:styleId="FontStyle25">
    <w:name w:val="Font Style25"/>
    <w:basedOn w:val="a0"/>
    <w:uiPriority w:val="99"/>
    <w:rsid w:val="00830E57"/>
    <w:rPr>
      <w:rFonts w:ascii="Arial Narrow" w:hAnsi="Arial Narrow" w:cs="Arial Narrow"/>
      <w:sz w:val="24"/>
      <w:szCs w:val="24"/>
    </w:rPr>
  </w:style>
  <w:style w:type="character" w:customStyle="1" w:styleId="FontStyle28">
    <w:name w:val="Font Style28"/>
    <w:basedOn w:val="a0"/>
    <w:uiPriority w:val="99"/>
    <w:rsid w:val="00830E57"/>
    <w:rPr>
      <w:rFonts w:ascii="Arial" w:hAnsi="Arial" w:cs="Arial"/>
      <w:b/>
      <w:bCs/>
      <w:sz w:val="14"/>
      <w:szCs w:val="14"/>
    </w:rPr>
  </w:style>
  <w:style w:type="paragraph" w:customStyle="1" w:styleId="Style12">
    <w:name w:val="Style12"/>
    <w:basedOn w:val="a"/>
    <w:uiPriority w:val="99"/>
    <w:rsid w:val="009002E1"/>
    <w:pPr>
      <w:widowControl w:val="0"/>
      <w:autoSpaceDE w:val="0"/>
      <w:autoSpaceDN w:val="0"/>
      <w:adjustRightInd w:val="0"/>
      <w:spacing w:line="240" w:lineRule="exact"/>
      <w:ind w:firstLine="0"/>
      <w:jc w:val="right"/>
    </w:pPr>
    <w:rPr>
      <w:rFonts w:ascii="Arial" w:eastAsia="Times New Roman" w:hAnsi="Arial" w:cs="Arial"/>
      <w:sz w:val="24"/>
      <w:szCs w:val="24"/>
      <w:lang w:eastAsia="ru-RU"/>
    </w:rPr>
  </w:style>
  <w:style w:type="paragraph" w:customStyle="1" w:styleId="Style14">
    <w:name w:val="Style14"/>
    <w:basedOn w:val="a"/>
    <w:uiPriority w:val="99"/>
    <w:rsid w:val="009002E1"/>
    <w:pPr>
      <w:widowControl w:val="0"/>
      <w:autoSpaceDE w:val="0"/>
      <w:autoSpaceDN w:val="0"/>
      <w:adjustRightInd w:val="0"/>
      <w:ind w:firstLine="0"/>
      <w:jc w:val="left"/>
    </w:pPr>
    <w:rPr>
      <w:rFonts w:ascii="Arial" w:eastAsia="Times New Roman" w:hAnsi="Arial" w:cs="Arial"/>
      <w:sz w:val="24"/>
      <w:szCs w:val="24"/>
      <w:lang w:eastAsia="ru-RU"/>
    </w:rPr>
  </w:style>
  <w:style w:type="paragraph" w:customStyle="1" w:styleId="Style15">
    <w:name w:val="Style15"/>
    <w:basedOn w:val="a"/>
    <w:uiPriority w:val="99"/>
    <w:rsid w:val="009002E1"/>
    <w:pPr>
      <w:widowControl w:val="0"/>
      <w:autoSpaceDE w:val="0"/>
      <w:autoSpaceDN w:val="0"/>
      <w:adjustRightInd w:val="0"/>
      <w:ind w:firstLine="0"/>
      <w:jc w:val="left"/>
    </w:pPr>
    <w:rPr>
      <w:rFonts w:ascii="Arial" w:eastAsia="Times New Roman" w:hAnsi="Arial" w:cs="Arial"/>
      <w:sz w:val="24"/>
      <w:szCs w:val="24"/>
      <w:lang w:eastAsia="ru-RU"/>
    </w:rPr>
  </w:style>
  <w:style w:type="paragraph" w:customStyle="1" w:styleId="Style16">
    <w:name w:val="Style16"/>
    <w:basedOn w:val="a"/>
    <w:uiPriority w:val="99"/>
    <w:rsid w:val="009002E1"/>
    <w:pPr>
      <w:widowControl w:val="0"/>
      <w:autoSpaceDE w:val="0"/>
      <w:autoSpaceDN w:val="0"/>
      <w:adjustRightInd w:val="0"/>
      <w:spacing w:line="241" w:lineRule="exact"/>
      <w:ind w:firstLine="0"/>
      <w:jc w:val="center"/>
    </w:pPr>
    <w:rPr>
      <w:rFonts w:ascii="Arial" w:eastAsia="Times New Roman" w:hAnsi="Arial" w:cs="Arial"/>
      <w:sz w:val="24"/>
      <w:szCs w:val="24"/>
      <w:lang w:eastAsia="ru-RU"/>
    </w:rPr>
  </w:style>
  <w:style w:type="paragraph" w:customStyle="1" w:styleId="Style17">
    <w:name w:val="Style17"/>
    <w:basedOn w:val="a"/>
    <w:uiPriority w:val="99"/>
    <w:rsid w:val="009002E1"/>
    <w:pPr>
      <w:widowControl w:val="0"/>
      <w:autoSpaceDE w:val="0"/>
      <w:autoSpaceDN w:val="0"/>
      <w:adjustRightInd w:val="0"/>
      <w:spacing w:line="206" w:lineRule="exact"/>
      <w:ind w:firstLine="0"/>
      <w:jc w:val="center"/>
    </w:pPr>
    <w:rPr>
      <w:rFonts w:ascii="Arial" w:eastAsia="Times New Roman" w:hAnsi="Arial" w:cs="Arial"/>
      <w:sz w:val="24"/>
      <w:szCs w:val="24"/>
      <w:lang w:eastAsia="ru-RU"/>
    </w:rPr>
  </w:style>
  <w:style w:type="character" w:customStyle="1" w:styleId="FontStyle27">
    <w:name w:val="Font Style27"/>
    <w:basedOn w:val="a0"/>
    <w:uiPriority w:val="99"/>
    <w:rsid w:val="009002E1"/>
    <w:rPr>
      <w:rFonts w:ascii="Arial" w:hAnsi="Arial" w:cs="Arial"/>
      <w:sz w:val="20"/>
      <w:szCs w:val="20"/>
    </w:rPr>
  </w:style>
  <w:style w:type="character" w:customStyle="1" w:styleId="40">
    <w:name w:val="Заголовок 4 Знак"/>
    <w:basedOn w:val="a0"/>
    <w:link w:val="4"/>
    <w:uiPriority w:val="99"/>
    <w:rsid w:val="00104BE8"/>
    <w:rPr>
      <w:rFonts w:ascii="Times New Roman" w:eastAsia="Times New Roman" w:hAnsi="Times New Roman"/>
      <w:sz w:val="28"/>
      <w:szCs w:val="24"/>
    </w:rPr>
  </w:style>
  <w:style w:type="character" w:customStyle="1" w:styleId="50">
    <w:name w:val="Заголовок 5 Знак"/>
    <w:basedOn w:val="a0"/>
    <w:link w:val="5"/>
    <w:uiPriority w:val="99"/>
    <w:rsid w:val="00104BE8"/>
    <w:rPr>
      <w:rFonts w:ascii="Times New Roman" w:eastAsia="Times New Roman" w:hAnsi="Times New Roman"/>
      <w:b/>
      <w:bCs/>
      <w:i/>
      <w:iCs/>
      <w:sz w:val="26"/>
      <w:szCs w:val="26"/>
    </w:rPr>
  </w:style>
  <w:style w:type="numbering" w:customStyle="1" w:styleId="11">
    <w:name w:val="Нет списка1"/>
    <w:next w:val="a2"/>
    <w:uiPriority w:val="99"/>
    <w:semiHidden/>
    <w:unhideWhenUsed/>
    <w:rsid w:val="00104BE8"/>
  </w:style>
  <w:style w:type="character" w:customStyle="1" w:styleId="20">
    <w:name w:val="Заголовок 2 Знак"/>
    <w:basedOn w:val="a0"/>
    <w:link w:val="2"/>
    <w:uiPriority w:val="99"/>
    <w:locked/>
    <w:rsid w:val="00104BE8"/>
    <w:rPr>
      <w:rFonts w:ascii="Times New Roman" w:eastAsia="Times New Roman" w:hAnsi="Times New Roman"/>
      <w:b/>
      <w:sz w:val="36"/>
    </w:rPr>
  </w:style>
  <w:style w:type="paragraph" w:styleId="31">
    <w:name w:val="Body Text Indent 3"/>
    <w:basedOn w:val="a"/>
    <w:link w:val="32"/>
    <w:uiPriority w:val="99"/>
    <w:semiHidden/>
    <w:rsid w:val="00104BE8"/>
    <w:pPr>
      <w:autoSpaceDE w:val="0"/>
      <w:autoSpaceDN w:val="0"/>
      <w:adjustRightInd w:val="0"/>
      <w:ind w:firstLine="540"/>
    </w:pPr>
    <w:rPr>
      <w:rFonts w:eastAsia="Times New Roman"/>
      <w:szCs w:val="24"/>
      <w:lang w:eastAsia="ru-RU"/>
    </w:rPr>
  </w:style>
  <w:style w:type="character" w:customStyle="1" w:styleId="32">
    <w:name w:val="Основной текст с отступом 3 Знак"/>
    <w:basedOn w:val="a0"/>
    <w:link w:val="31"/>
    <w:uiPriority w:val="99"/>
    <w:semiHidden/>
    <w:rsid w:val="00104BE8"/>
    <w:rPr>
      <w:rFonts w:ascii="Times New Roman" w:eastAsia="Times New Roman" w:hAnsi="Times New Roman"/>
      <w:sz w:val="28"/>
      <w:szCs w:val="24"/>
    </w:rPr>
  </w:style>
  <w:style w:type="paragraph" w:styleId="af3">
    <w:name w:val="List Paragraph"/>
    <w:basedOn w:val="a"/>
    <w:uiPriority w:val="99"/>
    <w:qFormat/>
    <w:rsid w:val="00104BE8"/>
    <w:pPr>
      <w:ind w:left="720" w:firstLine="0"/>
      <w:contextualSpacing/>
      <w:jc w:val="left"/>
    </w:pPr>
    <w:rPr>
      <w:rFonts w:eastAsia="Times New Roman"/>
      <w:sz w:val="24"/>
      <w:szCs w:val="24"/>
      <w:lang w:eastAsia="ru-RU"/>
    </w:rPr>
  </w:style>
  <w:style w:type="character" w:customStyle="1" w:styleId="ad">
    <w:name w:val="Основной текст Знак"/>
    <w:basedOn w:val="a0"/>
    <w:link w:val="ac"/>
    <w:uiPriority w:val="99"/>
    <w:locked/>
    <w:rsid w:val="00104BE8"/>
    <w:rPr>
      <w:rFonts w:ascii="Times New Roman" w:hAnsi="Times New Roman"/>
      <w:sz w:val="28"/>
      <w:szCs w:val="22"/>
      <w:lang w:eastAsia="en-US"/>
    </w:rPr>
  </w:style>
  <w:style w:type="paragraph" w:styleId="af4">
    <w:name w:val="footnote text"/>
    <w:basedOn w:val="a"/>
    <w:link w:val="af5"/>
    <w:uiPriority w:val="99"/>
    <w:rsid w:val="00104BE8"/>
    <w:pPr>
      <w:ind w:firstLine="0"/>
      <w:jc w:val="left"/>
    </w:pPr>
    <w:rPr>
      <w:rFonts w:eastAsia="Times New Roman"/>
      <w:sz w:val="20"/>
      <w:szCs w:val="20"/>
      <w:lang w:eastAsia="ru-RU"/>
    </w:rPr>
  </w:style>
  <w:style w:type="character" w:customStyle="1" w:styleId="af5">
    <w:name w:val="Текст сноски Знак"/>
    <w:basedOn w:val="a0"/>
    <w:link w:val="af4"/>
    <w:uiPriority w:val="99"/>
    <w:rsid w:val="00104BE8"/>
    <w:rPr>
      <w:rFonts w:ascii="Times New Roman" w:eastAsia="Times New Roman" w:hAnsi="Times New Roman"/>
    </w:rPr>
  </w:style>
  <w:style w:type="character" w:styleId="af6">
    <w:name w:val="footnote reference"/>
    <w:basedOn w:val="a0"/>
    <w:uiPriority w:val="99"/>
    <w:rsid w:val="00104BE8"/>
    <w:rPr>
      <w:rFonts w:cs="Times New Roman"/>
      <w:vertAlign w:val="superscript"/>
    </w:rPr>
  </w:style>
  <w:style w:type="character" w:styleId="af7">
    <w:name w:val="Hyperlink"/>
    <w:basedOn w:val="a0"/>
    <w:uiPriority w:val="99"/>
    <w:semiHidden/>
    <w:rsid w:val="00104BE8"/>
    <w:rPr>
      <w:rFonts w:cs="Times New Roman"/>
      <w:color w:val="000000"/>
      <w:u w:val="none"/>
      <w:effect w:val="none"/>
    </w:rPr>
  </w:style>
  <w:style w:type="paragraph" w:styleId="z-">
    <w:name w:val="HTML Top of Form"/>
    <w:basedOn w:val="a"/>
    <w:next w:val="a"/>
    <w:link w:val="z-0"/>
    <w:hidden/>
    <w:uiPriority w:val="99"/>
    <w:semiHidden/>
    <w:rsid w:val="00104BE8"/>
    <w:pPr>
      <w:pBdr>
        <w:bottom w:val="single" w:sz="6" w:space="1" w:color="auto"/>
      </w:pBdr>
      <w:ind w:firstLine="0"/>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104BE8"/>
    <w:rPr>
      <w:rFonts w:ascii="Arial" w:eastAsia="Times New Roman" w:hAnsi="Arial" w:cs="Arial"/>
      <w:vanish/>
      <w:sz w:val="16"/>
      <w:szCs w:val="16"/>
    </w:rPr>
  </w:style>
  <w:style w:type="paragraph" w:styleId="z-1">
    <w:name w:val="HTML Bottom of Form"/>
    <w:basedOn w:val="a"/>
    <w:next w:val="a"/>
    <w:link w:val="z-2"/>
    <w:hidden/>
    <w:uiPriority w:val="99"/>
    <w:rsid w:val="00104BE8"/>
    <w:pPr>
      <w:pBdr>
        <w:top w:val="single" w:sz="6" w:space="1" w:color="auto"/>
      </w:pBdr>
      <w:ind w:firstLine="0"/>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rsid w:val="00104BE8"/>
    <w:rPr>
      <w:rFonts w:ascii="Arial" w:eastAsia="Times New Roman" w:hAnsi="Arial" w:cs="Arial"/>
      <w:vanish/>
      <w:sz w:val="16"/>
      <w:szCs w:val="16"/>
    </w:rPr>
  </w:style>
  <w:style w:type="character" w:customStyle="1" w:styleId="af0">
    <w:name w:val="Текст выноски Знак"/>
    <w:basedOn w:val="a0"/>
    <w:link w:val="af"/>
    <w:uiPriority w:val="99"/>
    <w:locked/>
    <w:rsid w:val="00104BE8"/>
    <w:rPr>
      <w:rFonts w:ascii="Tahoma" w:eastAsia="Times New Roman" w:hAnsi="Tahoma" w:cs="Tahoma"/>
      <w:sz w:val="16"/>
      <w:szCs w:val="16"/>
    </w:rPr>
  </w:style>
  <w:style w:type="paragraph" w:customStyle="1" w:styleId="Style13">
    <w:name w:val="Style13"/>
    <w:basedOn w:val="a"/>
    <w:uiPriority w:val="99"/>
    <w:rsid w:val="00104BE8"/>
    <w:pPr>
      <w:widowControl w:val="0"/>
      <w:autoSpaceDE w:val="0"/>
      <w:autoSpaceDN w:val="0"/>
      <w:adjustRightInd w:val="0"/>
      <w:ind w:firstLine="0"/>
      <w:jc w:val="left"/>
    </w:pPr>
    <w:rPr>
      <w:rFonts w:ascii="Arial" w:eastAsia="Times New Roman" w:hAnsi="Arial" w:cs="Arial"/>
      <w:sz w:val="24"/>
      <w:szCs w:val="24"/>
      <w:lang w:eastAsia="ru-RU"/>
    </w:rPr>
  </w:style>
  <w:style w:type="paragraph" w:customStyle="1" w:styleId="ConsNonformat">
    <w:name w:val="ConsNonformat"/>
    <w:uiPriority w:val="99"/>
    <w:rsid w:val="00104BE8"/>
    <w:pPr>
      <w:widowControl w:val="0"/>
      <w:autoSpaceDE w:val="0"/>
      <w:autoSpaceDN w:val="0"/>
      <w:adjustRightInd w:val="0"/>
      <w:ind w:right="19772"/>
    </w:pPr>
    <w:rPr>
      <w:rFonts w:ascii="Courier New" w:eastAsia="Times New Roman" w:hAnsi="Courier New" w:cs="Courier New"/>
    </w:rPr>
  </w:style>
</w:styles>
</file>

<file path=word/webSettings.xml><?xml version="1.0" encoding="utf-8"?>
<w:webSettings xmlns:r="http://schemas.openxmlformats.org/officeDocument/2006/relationships" xmlns:w="http://schemas.openxmlformats.org/wordprocessingml/2006/main">
  <w:divs>
    <w:div w:id="464658605">
      <w:bodyDiv w:val="1"/>
      <w:marLeft w:val="0"/>
      <w:marRight w:val="0"/>
      <w:marTop w:val="0"/>
      <w:marBottom w:val="0"/>
      <w:divBdr>
        <w:top w:val="none" w:sz="0" w:space="0" w:color="auto"/>
        <w:left w:val="none" w:sz="0" w:space="0" w:color="auto"/>
        <w:bottom w:val="none" w:sz="0" w:space="0" w:color="auto"/>
        <w:right w:val="none" w:sz="0" w:space="0" w:color="auto"/>
      </w:divBdr>
      <w:divsChild>
        <w:div w:id="448401580">
          <w:marLeft w:val="0"/>
          <w:marRight w:val="0"/>
          <w:marTop w:val="0"/>
          <w:marBottom w:val="0"/>
          <w:divBdr>
            <w:top w:val="none" w:sz="0" w:space="0" w:color="auto"/>
            <w:left w:val="none" w:sz="0" w:space="0" w:color="auto"/>
            <w:bottom w:val="none" w:sz="0" w:space="0" w:color="auto"/>
            <w:right w:val="none" w:sz="0" w:space="0" w:color="auto"/>
          </w:divBdr>
        </w:div>
      </w:divsChild>
    </w:div>
    <w:div w:id="2000184312">
      <w:bodyDiv w:val="1"/>
      <w:marLeft w:val="0"/>
      <w:marRight w:val="0"/>
      <w:marTop w:val="0"/>
      <w:marBottom w:val="0"/>
      <w:divBdr>
        <w:top w:val="none" w:sz="0" w:space="0" w:color="auto"/>
        <w:left w:val="none" w:sz="0" w:space="0" w:color="auto"/>
        <w:bottom w:val="none" w:sz="0" w:space="0" w:color="auto"/>
        <w:right w:val="none" w:sz="0" w:space="0" w:color="auto"/>
      </w:divBdr>
      <w:divsChild>
        <w:div w:id="20463708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1419</Words>
  <Characters>8094</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lpstr>
    </vt:vector>
  </TitlesOfParts>
  <Company>Департамент экономики ЯНАО</Company>
  <LinksUpToDate>false</LinksUpToDate>
  <CharactersWithSpaces>9495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Розманов Илья Васильевич</dc:creator>
  <cp:keywords/>
  <cp:lastModifiedBy>i.esina</cp:lastModifiedBy>
  <cp:revision>4</cp:revision>
  <cp:lastPrinted>2011-03-02T04:41:00Z</cp:lastPrinted>
  <dcterms:created xsi:type="dcterms:W3CDTF">2011-04-05T09:20:00Z</dcterms:created>
  <dcterms:modified xsi:type="dcterms:W3CDTF">2011-04-06T09:32:00Z</dcterms:modified>
</cp:coreProperties>
</file>